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51752" w14:textId="77777777" w:rsidR="00662D19" w:rsidRPr="004C6AFC" w:rsidRDefault="00662D19" w:rsidP="00B223CB">
      <w:pPr>
        <w:jc w:val="center"/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t>ADAYIN ÖZGEÇMİŞİ</w:t>
      </w:r>
    </w:p>
    <w:p w14:paraId="73D65B14" w14:textId="77777777" w:rsidR="00662D19" w:rsidRPr="004C6AFC" w:rsidRDefault="00662D19">
      <w:pPr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t>1.GENEL</w:t>
      </w:r>
    </w:p>
    <w:p w14:paraId="2053D22C" w14:textId="77777777" w:rsidR="00662D19" w:rsidRPr="004C6AFC" w:rsidRDefault="00662D19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3055"/>
        <w:gridCol w:w="735"/>
        <w:gridCol w:w="1417"/>
        <w:gridCol w:w="2706"/>
      </w:tblGrid>
      <w:tr w:rsidR="00166102" w:rsidRPr="004C6AFC" w14:paraId="62161B66" w14:textId="77777777" w:rsidTr="00044BC4">
        <w:trPr>
          <w:trHeight w:val="282"/>
        </w:trPr>
        <w:tc>
          <w:tcPr>
            <w:tcW w:w="3289" w:type="dxa"/>
            <w:shd w:val="clear" w:color="auto" w:fill="DDD9C3"/>
            <w:vAlign w:val="center"/>
          </w:tcPr>
          <w:p w14:paraId="392C5348" w14:textId="77777777" w:rsidR="00662D19" w:rsidRPr="004C6AFC" w:rsidRDefault="00662D19" w:rsidP="008522B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DÜZENLEME TARİHİ</w:t>
            </w:r>
          </w:p>
        </w:tc>
        <w:tc>
          <w:tcPr>
            <w:tcW w:w="4353" w:type="dxa"/>
            <w:gridSpan w:val="3"/>
          </w:tcPr>
          <w:p w14:paraId="31CBFA43" w14:textId="43E649E1" w:rsidR="00662D19" w:rsidRPr="004C6AFC" w:rsidRDefault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13-10-2023</w:t>
            </w:r>
          </w:p>
        </w:tc>
        <w:tc>
          <w:tcPr>
            <w:tcW w:w="2706" w:type="dxa"/>
            <w:vMerge w:val="restart"/>
            <w:vAlign w:val="center"/>
          </w:tcPr>
          <w:p w14:paraId="23C952C3" w14:textId="2B108310" w:rsidR="00662D19" w:rsidRPr="004C6AFC" w:rsidRDefault="00166102" w:rsidP="001425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noProof/>
              </w:rPr>
              <w:drawing>
                <wp:inline distT="0" distB="0" distL="0" distR="0" wp14:anchorId="7344E01E" wp14:editId="6D2DCD85">
                  <wp:extent cx="1572420" cy="1572420"/>
                  <wp:effectExtent l="0" t="0" r="8890" b="889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958" cy="159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166102" w:rsidRPr="004C6AFC" w14:paraId="709A3556" w14:textId="77777777" w:rsidTr="00044BC4">
        <w:trPr>
          <w:trHeight w:val="282"/>
        </w:trPr>
        <w:tc>
          <w:tcPr>
            <w:tcW w:w="3289" w:type="dxa"/>
            <w:shd w:val="clear" w:color="auto" w:fill="DDD9C3"/>
            <w:vAlign w:val="center"/>
          </w:tcPr>
          <w:p w14:paraId="6461C006" w14:textId="77777777" w:rsidR="00662D19" w:rsidRPr="004C6AFC" w:rsidRDefault="00662D19" w:rsidP="008522B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T.C. KİMLİK NO</w:t>
            </w:r>
          </w:p>
        </w:tc>
        <w:tc>
          <w:tcPr>
            <w:tcW w:w="4353" w:type="dxa"/>
            <w:gridSpan w:val="3"/>
          </w:tcPr>
          <w:p w14:paraId="0E56B2F5" w14:textId="74AD12FA" w:rsidR="00662D19" w:rsidRPr="004C6AFC" w:rsidRDefault="00745F63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35383851680</w:t>
            </w:r>
            <w:proofErr w:type="gramEnd"/>
          </w:p>
        </w:tc>
        <w:tc>
          <w:tcPr>
            <w:tcW w:w="2706" w:type="dxa"/>
            <w:vMerge/>
          </w:tcPr>
          <w:p w14:paraId="4A2EC254" w14:textId="77777777" w:rsidR="00662D19" w:rsidRPr="004C6AFC" w:rsidRDefault="00662D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102" w:rsidRPr="004C6AFC" w14:paraId="033F6B0E" w14:textId="77777777" w:rsidTr="00044BC4">
        <w:trPr>
          <w:trHeight w:val="282"/>
        </w:trPr>
        <w:tc>
          <w:tcPr>
            <w:tcW w:w="3289" w:type="dxa"/>
            <w:shd w:val="clear" w:color="auto" w:fill="DDD9C3"/>
            <w:vAlign w:val="center"/>
          </w:tcPr>
          <w:p w14:paraId="77A8ABAA" w14:textId="77777777" w:rsidR="00662D19" w:rsidRPr="004C6AFC" w:rsidRDefault="00662D19" w:rsidP="008522B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ÜNVANI ADI SOYADI</w:t>
            </w:r>
          </w:p>
        </w:tc>
        <w:tc>
          <w:tcPr>
            <w:tcW w:w="4353" w:type="dxa"/>
            <w:gridSpan w:val="3"/>
          </w:tcPr>
          <w:p w14:paraId="714202FA" w14:textId="3994AF0D" w:rsidR="00662D19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Doç. Sinem Yıldız İnanıcı</w:t>
            </w:r>
          </w:p>
        </w:tc>
        <w:tc>
          <w:tcPr>
            <w:tcW w:w="2706" w:type="dxa"/>
            <w:vMerge/>
          </w:tcPr>
          <w:p w14:paraId="415FD3B5" w14:textId="77777777" w:rsidR="00662D19" w:rsidRPr="004C6AFC" w:rsidRDefault="00662D19" w:rsidP="00AE3B4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102" w:rsidRPr="004C6AFC" w14:paraId="2B17A2F6" w14:textId="77777777" w:rsidTr="00044BC4">
        <w:trPr>
          <w:trHeight w:val="282"/>
        </w:trPr>
        <w:tc>
          <w:tcPr>
            <w:tcW w:w="3289" w:type="dxa"/>
            <w:shd w:val="clear" w:color="auto" w:fill="DDD9C3"/>
            <w:vAlign w:val="center"/>
          </w:tcPr>
          <w:p w14:paraId="552FF207" w14:textId="77777777" w:rsidR="00662D19" w:rsidRPr="004C6AFC" w:rsidRDefault="00662D19" w:rsidP="008522B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DOĞUM YERİ ve TARİHİ</w:t>
            </w:r>
          </w:p>
        </w:tc>
        <w:tc>
          <w:tcPr>
            <w:tcW w:w="2181" w:type="dxa"/>
          </w:tcPr>
          <w:p w14:paraId="794228B7" w14:textId="71319010" w:rsidR="00662D19" w:rsidRPr="004C6AFC" w:rsidRDefault="00745F63" w:rsidP="00955956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Edirne 09-10-1977</w:t>
            </w:r>
          </w:p>
        </w:tc>
        <w:tc>
          <w:tcPr>
            <w:tcW w:w="755" w:type="dxa"/>
            <w:shd w:val="clear" w:color="auto" w:fill="DDD9C3"/>
          </w:tcPr>
          <w:p w14:paraId="3C240BAE" w14:textId="77777777" w:rsidR="00662D19" w:rsidRPr="004C6AFC" w:rsidRDefault="00662D1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GSM</w:t>
            </w:r>
          </w:p>
        </w:tc>
        <w:tc>
          <w:tcPr>
            <w:tcW w:w="1417" w:type="dxa"/>
          </w:tcPr>
          <w:p w14:paraId="0672F493" w14:textId="1570ABFA" w:rsidR="00662D19" w:rsidRPr="004C6AFC" w:rsidRDefault="00745F63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5358156152</w:t>
            </w:r>
            <w:proofErr w:type="gramEnd"/>
          </w:p>
        </w:tc>
        <w:tc>
          <w:tcPr>
            <w:tcW w:w="2706" w:type="dxa"/>
            <w:vMerge/>
          </w:tcPr>
          <w:p w14:paraId="08F5E070" w14:textId="77777777" w:rsidR="00662D19" w:rsidRPr="004C6AFC" w:rsidRDefault="00662D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102" w:rsidRPr="004C6AFC" w14:paraId="4A22830E" w14:textId="77777777" w:rsidTr="00044BC4">
        <w:trPr>
          <w:trHeight w:val="297"/>
        </w:trPr>
        <w:tc>
          <w:tcPr>
            <w:tcW w:w="3289" w:type="dxa"/>
            <w:shd w:val="clear" w:color="auto" w:fill="DDD9C3"/>
            <w:vAlign w:val="center"/>
          </w:tcPr>
          <w:p w14:paraId="24761668" w14:textId="77777777" w:rsidR="00662D19" w:rsidRPr="004C6AFC" w:rsidRDefault="00662D19" w:rsidP="008522B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E-POSTA</w:t>
            </w:r>
          </w:p>
        </w:tc>
        <w:tc>
          <w:tcPr>
            <w:tcW w:w="2181" w:type="dxa"/>
          </w:tcPr>
          <w:p w14:paraId="6054947A" w14:textId="567E60A3" w:rsidR="00662D19" w:rsidRPr="004C6AFC" w:rsidRDefault="004347F9" w:rsidP="00955956">
            <w:pPr>
              <w:rPr>
                <w:rFonts w:ascii="Tahoma" w:hAnsi="Tahoma" w:cs="Tahoma"/>
                <w:sz w:val="22"/>
                <w:szCs w:val="22"/>
              </w:rPr>
            </w:pPr>
            <w:hyperlink r:id="rId9" w:history="1">
              <w:r w:rsidR="00745F63" w:rsidRPr="004C6AFC">
                <w:rPr>
                  <w:rStyle w:val="Kpr"/>
                  <w:rFonts w:ascii="Tahoma" w:hAnsi="Tahoma" w:cs="Tahoma"/>
                  <w:color w:val="auto"/>
                  <w:sz w:val="22"/>
                  <w:szCs w:val="22"/>
                  <w:u w:val="none"/>
                </w:rPr>
                <w:t>sinemyildiz@marmara.edu.tr</w:t>
              </w:r>
            </w:hyperlink>
            <w:r w:rsidR="00745F63" w:rsidRPr="004C6AFC">
              <w:rPr>
                <w:rFonts w:ascii="Tahoma" w:hAnsi="Tahoma" w:cs="Tahoma"/>
                <w:sz w:val="22"/>
                <w:szCs w:val="22"/>
              </w:rPr>
              <w:t>, yildiz.sinem@gmail.com</w:t>
            </w:r>
          </w:p>
        </w:tc>
        <w:tc>
          <w:tcPr>
            <w:tcW w:w="755" w:type="dxa"/>
            <w:shd w:val="clear" w:color="auto" w:fill="DDD9C3"/>
          </w:tcPr>
          <w:p w14:paraId="6BC07BD8" w14:textId="77777777" w:rsidR="00662D19" w:rsidRPr="004C6AFC" w:rsidRDefault="00662D1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FAX</w:t>
            </w:r>
          </w:p>
        </w:tc>
        <w:tc>
          <w:tcPr>
            <w:tcW w:w="1417" w:type="dxa"/>
          </w:tcPr>
          <w:p w14:paraId="1E9BF26C" w14:textId="61837216" w:rsidR="00662D19" w:rsidRPr="004C6AFC" w:rsidRDefault="00662D19" w:rsidP="00DB71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6" w:type="dxa"/>
            <w:vMerge/>
          </w:tcPr>
          <w:p w14:paraId="4DC37632" w14:textId="77777777" w:rsidR="00662D19" w:rsidRPr="004C6AFC" w:rsidRDefault="00662D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102" w:rsidRPr="004C6AFC" w14:paraId="4E99CC08" w14:textId="77777777" w:rsidTr="00044BC4">
        <w:trPr>
          <w:trHeight w:val="297"/>
        </w:trPr>
        <w:tc>
          <w:tcPr>
            <w:tcW w:w="3289" w:type="dxa"/>
            <w:shd w:val="clear" w:color="auto" w:fill="DDD9C3"/>
            <w:vAlign w:val="center"/>
          </w:tcPr>
          <w:p w14:paraId="5B1D838D" w14:textId="77777777" w:rsidR="00662D19" w:rsidRPr="004C6AFC" w:rsidRDefault="00662D19" w:rsidP="008522B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TEL</w:t>
            </w:r>
          </w:p>
        </w:tc>
        <w:tc>
          <w:tcPr>
            <w:tcW w:w="4353" w:type="dxa"/>
            <w:gridSpan w:val="3"/>
          </w:tcPr>
          <w:p w14:paraId="4E4E6338" w14:textId="312AE08D" w:rsidR="00662D19" w:rsidRPr="004C6AFC" w:rsidRDefault="00CB0E0F" w:rsidP="00955956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0</w:t>
            </w:r>
            <w:r w:rsidR="00983E4E" w:rsidRPr="004C6AFC">
              <w:rPr>
                <w:rFonts w:ascii="Tahoma" w:hAnsi="Tahoma" w:cs="Tahoma"/>
                <w:sz w:val="22"/>
                <w:szCs w:val="22"/>
              </w:rPr>
              <w:t>216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83E4E" w:rsidRPr="004C6AFC">
              <w:rPr>
                <w:rFonts w:ascii="Tahoma" w:hAnsi="Tahoma" w:cs="Tahoma"/>
                <w:sz w:val="22"/>
                <w:szCs w:val="22"/>
              </w:rPr>
              <w:t>777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83E4E" w:rsidRPr="004C6AFC">
              <w:rPr>
                <w:rFonts w:ascii="Tahoma" w:hAnsi="Tahoma" w:cs="Tahoma"/>
                <w:sz w:val="22"/>
                <w:szCs w:val="22"/>
              </w:rPr>
              <w:t>56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83E4E" w:rsidRPr="004C6AFC">
              <w:rPr>
                <w:rFonts w:ascii="Tahoma" w:hAnsi="Tahoma" w:cs="Tahoma"/>
                <w:sz w:val="22"/>
                <w:szCs w:val="22"/>
              </w:rPr>
              <w:t>83</w:t>
            </w:r>
          </w:p>
        </w:tc>
        <w:tc>
          <w:tcPr>
            <w:tcW w:w="2706" w:type="dxa"/>
            <w:vMerge/>
          </w:tcPr>
          <w:p w14:paraId="413E7F62" w14:textId="77777777" w:rsidR="00662D19" w:rsidRPr="004C6AFC" w:rsidRDefault="00662D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731F31" w14:textId="77777777" w:rsidR="00662D19" w:rsidRPr="004C6AFC" w:rsidRDefault="00662D19">
      <w:pPr>
        <w:rPr>
          <w:rFonts w:ascii="Tahoma" w:hAnsi="Tahoma" w:cs="Tahoma"/>
          <w:sz w:val="22"/>
          <w:szCs w:val="22"/>
        </w:rPr>
      </w:pPr>
    </w:p>
    <w:p w14:paraId="148B700B" w14:textId="77777777" w:rsidR="00662D19" w:rsidRPr="004C6AFC" w:rsidRDefault="00662D19">
      <w:pPr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t>2. EĞİTİM</w:t>
      </w:r>
    </w:p>
    <w:p w14:paraId="4C0805D4" w14:textId="77777777" w:rsidR="00662D19" w:rsidRPr="004C6AFC" w:rsidRDefault="00662D19">
      <w:pPr>
        <w:rPr>
          <w:rFonts w:ascii="Tahoma" w:hAnsi="Tahoma" w:cs="Tahoma"/>
          <w:sz w:val="22"/>
          <w:szCs w:val="22"/>
        </w:rPr>
      </w:pPr>
    </w:p>
    <w:tbl>
      <w:tblPr>
        <w:tblW w:w="10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3680"/>
        <w:gridCol w:w="2948"/>
        <w:gridCol w:w="1644"/>
      </w:tblGrid>
      <w:tr w:rsidR="00662D19" w:rsidRPr="004C6AFC" w14:paraId="1054549B" w14:textId="77777777" w:rsidTr="007543A0">
        <w:trPr>
          <w:trHeight w:val="366"/>
        </w:trPr>
        <w:tc>
          <w:tcPr>
            <w:tcW w:w="2161" w:type="dxa"/>
            <w:shd w:val="clear" w:color="auto" w:fill="DDD9C3"/>
            <w:vAlign w:val="center"/>
          </w:tcPr>
          <w:p w14:paraId="3ECDF401" w14:textId="77777777" w:rsidR="00662D19" w:rsidRPr="004C6AFC" w:rsidRDefault="00662D19" w:rsidP="00262D4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3680" w:type="dxa"/>
            <w:shd w:val="clear" w:color="auto" w:fill="DDD9C3"/>
            <w:vAlign w:val="center"/>
          </w:tcPr>
          <w:p w14:paraId="112F7C9D" w14:textId="77777777" w:rsidR="00662D19" w:rsidRPr="004C6AFC" w:rsidRDefault="00662D19" w:rsidP="00152A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BÖLÜM/PROGRAM</w:t>
            </w:r>
          </w:p>
        </w:tc>
        <w:tc>
          <w:tcPr>
            <w:tcW w:w="2948" w:type="dxa"/>
            <w:shd w:val="clear" w:color="auto" w:fill="DDD9C3"/>
            <w:vAlign w:val="center"/>
          </w:tcPr>
          <w:p w14:paraId="76C42124" w14:textId="77777777" w:rsidR="00662D19" w:rsidRPr="004C6AFC" w:rsidRDefault="00662D19" w:rsidP="00A364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ÜNİVERSİTE</w:t>
            </w:r>
          </w:p>
        </w:tc>
        <w:tc>
          <w:tcPr>
            <w:tcW w:w="1644" w:type="dxa"/>
            <w:shd w:val="clear" w:color="auto" w:fill="DDD9C3"/>
            <w:vAlign w:val="center"/>
          </w:tcPr>
          <w:p w14:paraId="5CF9966E" w14:textId="77777777" w:rsidR="00662D19" w:rsidRPr="004C6AFC" w:rsidRDefault="00662D19" w:rsidP="003E513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MEZUNİYET TARİHİ</w:t>
            </w:r>
          </w:p>
        </w:tc>
      </w:tr>
      <w:tr w:rsidR="00662D19" w:rsidRPr="004C6AFC" w14:paraId="3E31E374" w14:textId="77777777" w:rsidTr="007543A0">
        <w:trPr>
          <w:trHeight w:val="264"/>
        </w:trPr>
        <w:tc>
          <w:tcPr>
            <w:tcW w:w="2161" w:type="dxa"/>
          </w:tcPr>
          <w:p w14:paraId="69E24DCC" w14:textId="3A6CF407" w:rsidR="00662D19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Lisans</w:t>
            </w:r>
          </w:p>
        </w:tc>
        <w:tc>
          <w:tcPr>
            <w:tcW w:w="3680" w:type="dxa"/>
          </w:tcPr>
          <w:p w14:paraId="5C4A0B1B" w14:textId="2708FE19" w:rsidR="00662D19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Psikoloji</w:t>
            </w:r>
          </w:p>
        </w:tc>
        <w:tc>
          <w:tcPr>
            <w:tcW w:w="2948" w:type="dxa"/>
          </w:tcPr>
          <w:p w14:paraId="34BA148A" w14:textId="1F4C2F21" w:rsidR="00662D19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İstanbul Üniversitesi</w:t>
            </w:r>
          </w:p>
        </w:tc>
        <w:tc>
          <w:tcPr>
            <w:tcW w:w="1644" w:type="dxa"/>
          </w:tcPr>
          <w:p w14:paraId="3FB85877" w14:textId="4D70CF01" w:rsidR="00662D19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</w:tr>
      <w:tr w:rsidR="00745F63" w:rsidRPr="004C6AFC" w14:paraId="6BFBD322" w14:textId="77777777" w:rsidTr="007543A0">
        <w:trPr>
          <w:trHeight w:val="279"/>
        </w:trPr>
        <w:tc>
          <w:tcPr>
            <w:tcW w:w="2161" w:type="dxa"/>
          </w:tcPr>
          <w:p w14:paraId="364FC9F8" w14:textId="00C639A4" w:rsidR="00745F63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Yüksek Lisans</w:t>
            </w:r>
          </w:p>
        </w:tc>
        <w:tc>
          <w:tcPr>
            <w:tcW w:w="3680" w:type="dxa"/>
          </w:tcPr>
          <w:p w14:paraId="0E29AC3E" w14:textId="4693B07F" w:rsidR="00745F63" w:rsidRPr="004C6AFC" w:rsidRDefault="00745F63" w:rsidP="00745F63">
            <w:pPr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>Adli Bilimler</w:t>
            </w:r>
          </w:p>
        </w:tc>
        <w:tc>
          <w:tcPr>
            <w:tcW w:w="2948" w:type="dxa"/>
          </w:tcPr>
          <w:p w14:paraId="7973FFA1" w14:textId="53D1E5D0" w:rsidR="00745F63" w:rsidRPr="004C6AFC" w:rsidRDefault="00745F63" w:rsidP="00745F63">
            <w:pPr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İstanbul Üniversitesi</w:t>
            </w:r>
          </w:p>
        </w:tc>
        <w:tc>
          <w:tcPr>
            <w:tcW w:w="1644" w:type="dxa"/>
          </w:tcPr>
          <w:p w14:paraId="31D04032" w14:textId="7BC232C0" w:rsidR="00745F63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2003</w:t>
            </w:r>
          </w:p>
        </w:tc>
      </w:tr>
      <w:tr w:rsidR="00745F63" w:rsidRPr="004C6AFC" w14:paraId="58096D0C" w14:textId="77777777" w:rsidTr="007543A0">
        <w:trPr>
          <w:trHeight w:val="279"/>
        </w:trPr>
        <w:tc>
          <w:tcPr>
            <w:tcW w:w="2161" w:type="dxa"/>
          </w:tcPr>
          <w:p w14:paraId="473E2C11" w14:textId="79ECE17D" w:rsidR="00745F63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Doktora</w:t>
            </w:r>
          </w:p>
        </w:tc>
        <w:tc>
          <w:tcPr>
            <w:tcW w:w="3680" w:type="dxa"/>
          </w:tcPr>
          <w:p w14:paraId="548FBA58" w14:textId="726308E3" w:rsidR="00745F63" w:rsidRPr="004C6AFC" w:rsidRDefault="00745F63" w:rsidP="00745F63">
            <w:pPr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>Adli Bilimler</w:t>
            </w:r>
          </w:p>
        </w:tc>
        <w:tc>
          <w:tcPr>
            <w:tcW w:w="2948" w:type="dxa"/>
          </w:tcPr>
          <w:p w14:paraId="65286F29" w14:textId="366A4670" w:rsidR="00745F63" w:rsidRPr="004C6AFC" w:rsidRDefault="00745F63" w:rsidP="00745F63">
            <w:pPr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İstanbul Üniversitesi</w:t>
            </w:r>
          </w:p>
        </w:tc>
        <w:tc>
          <w:tcPr>
            <w:tcW w:w="1644" w:type="dxa"/>
          </w:tcPr>
          <w:p w14:paraId="6AED321D" w14:textId="45A2313E" w:rsidR="00745F63" w:rsidRPr="004C6AFC" w:rsidRDefault="00963F0E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2009</w:t>
            </w:r>
          </w:p>
        </w:tc>
      </w:tr>
      <w:tr w:rsidR="00745F63" w:rsidRPr="004C6AFC" w14:paraId="0B8A0A7E" w14:textId="77777777" w:rsidTr="007543A0">
        <w:trPr>
          <w:trHeight w:val="279"/>
        </w:trPr>
        <w:tc>
          <w:tcPr>
            <w:tcW w:w="2161" w:type="dxa"/>
          </w:tcPr>
          <w:p w14:paraId="7BC29443" w14:textId="22F8D91B" w:rsidR="00745F63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Yüksek Lisans</w:t>
            </w:r>
          </w:p>
        </w:tc>
        <w:tc>
          <w:tcPr>
            <w:tcW w:w="3680" w:type="dxa"/>
            <w:vAlign w:val="center"/>
          </w:tcPr>
          <w:p w14:paraId="4F6044AC" w14:textId="4B872760" w:rsidR="00745F63" w:rsidRPr="004C6AFC" w:rsidRDefault="00745F63" w:rsidP="00745F63">
            <w:pPr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>Sinirbilimleri</w:t>
            </w:r>
          </w:p>
        </w:tc>
        <w:tc>
          <w:tcPr>
            <w:tcW w:w="2948" w:type="dxa"/>
          </w:tcPr>
          <w:p w14:paraId="3FFF3DB1" w14:textId="261D036A" w:rsidR="00745F63" w:rsidRPr="004C6AFC" w:rsidRDefault="00745F63" w:rsidP="00745F63">
            <w:pPr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İstanbul Üniversitesi</w:t>
            </w:r>
          </w:p>
        </w:tc>
        <w:tc>
          <w:tcPr>
            <w:tcW w:w="1644" w:type="dxa"/>
            <w:vAlign w:val="center"/>
          </w:tcPr>
          <w:p w14:paraId="76559F8D" w14:textId="2049ADED" w:rsidR="00745F63" w:rsidRPr="004C6AFC" w:rsidRDefault="00963F0E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2011</w:t>
            </w:r>
          </w:p>
        </w:tc>
      </w:tr>
      <w:tr w:rsidR="00745F63" w:rsidRPr="004C6AFC" w14:paraId="383688F4" w14:textId="77777777" w:rsidTr="007543A0">
        <w:trPr>
          <w:trHeight w:val="279"/>
        </w:trPr>
        <w:tc>
          <w:tcPr>
            <w:tcW w:w="2161" w:type="dxa"/>
          </w:tcPr>
          <w:p w14:paraId="7C04C073" w14:textId="3FAD9628" w:rsidR="00745F63" w:rsidRPr="004C6AFC" w:rsidRDefault="00745F63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Doktora</w:t>
            </w:r>
          </w:p>
        </w:tc>
        <w:tc>
          <w:tcPr>
            <w:tcW w:w="3680" w:type="dxa"/>
            <w:vAlign w:val="center"/>
          </w:tcPr>
          <w:p w14:paraId="5D57EFFD" w14:textId="6D7C1993" w:rsidR="00745F63" w:rsidRPr="004C6AFC" w:rsidRDefault="00745F63" w:rsidP="00745F63">
            <w:pPr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>İleri Nörolojik Bilimler</w:t>
            </w:r>
          </w:p>
        </w:tc>
        <w:tc>
          <w:tcPr>
            <w:tcW w:w="2948" w:type="dxa"/>
          </w:tcPr>
          <w:p w14:paraId="119EB2A0" w14:textId="4218D359" w:rsidR="00745F63" w:rsidRPr="004C6AFC" w:rsidRDefault="00745F63" w:rsidP="00745F63">
            <w:pPr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İstanbul Üniversitesi</w:t>
            </w:r>
          </w:p>
        </w:tc>
        <w:tc>
          <w:tcPr>
            <w:tcW w:w="1644" w:type="dxa"/>
            <w:vAlign w:val="center"/>
          </w:tcPr>
          <w:p w14:paraId="10376551" w14:textId="74E214ED" w:rsidR="00745F63" w:rsidRPr="004C6AFC" w:rsidRDefault="00963F0E" w:rsidP="00745F63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2018</w:t>
            </w:r>
          </w:p>
        </w:tc>
      </w:tr>
    </w:tbl>
    <w:p w14:paraId="1A9060DC" w14:textId="77777777" w:rsidR="00662D19" w:rsidRPr="004C6AFC" w:rsidRDefault="00662D19">
      <w:pPr>
        <w:rPr>
          <w:rFonts w:ascii="Tahoma" w:hAnsi="Tahoma" w:cs="Tahoma"/>
          <w:sz w:val="22"/>
          <w:szCs w:val="22"/>
        </w:rPr>
      </w:pPr>
    </w:p>
    <w:p w14:paraId="64088410" w14:textId="77777777" w:rsidR="00662D19" w:rsidRPr="004C6AFC" w:rsidRDefault="00662D19">
      <w:pPr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t>3. AKADEMİK VE MESLEKİ DENEYİM</w:t>
      </w:r>
    </w:p>
    <w:p w14:paraId="552F86BA" w14:textId="77777777" w:rsidR="00662D19" w:rsidRPr="004C6AFC" w:rsidRDefault="00662D19">
      <w:pPr>
        <w:rPr>
          <w:rFonts w:ascii="Tahoma" w:hAnsi="Tahoma" w:cs="Tahoma"/>
          <w:b/>
          <w:sz w:val="22"/>
          <w:szCs w:val="22"/>
        </w:rPr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96"/>
        <w:gridCol w:w="2268"/>
        <w:gridCol w:w="977"/>
        <w:gridCol w:w="1013"/>
        <w:gridCol w:w="2385"/>
      </w:tblGrid>
      <w:tr w:rsidR="00662D19" w:rsidRPr="004C6AFC" w14:paraId="157CB1C9" w14:textId="77777777" w:rsidTr="006B7EC5">
        <w:tc>
          <w:tcPr>
            <w:tcW w:w="2268" w:type="dxa"/>
            <w:shd w:val="clear" w:color="auto" w:fill="DDD9C3"/>
          </w:tcPr>
          <w:p w14:paraId="16135CCE" w14:textId="77777777" w:rsidR="00662D19" w:rsidRPr="004C6AFC" w:rsidRDefault="00662D19" w:rsidP="003E513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GÖREV</w:t>
            </w:r>
          </w:p>
        </w:tc>
        <w:tc>
          <w:tcPr>
            <w:tcW w:w="1696" w:type="dxa"/>
            <w:shd w:val="clear" w:color="auto" w:fill="DDD9C3"/>
          </w:tcPr>
          <w:p w14:paraId="4D183392" w14:textId="56671B26" w:rsidR="00662D19" w:rsidRPr="004C6AFC" w:rsidRDefault="00662D19" w:rsidP="005548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GÖREV DÖNEMİ</w:t>
            </w:r>
          </w:p>
        </w:tc>
        <w:tc>
          <w:tcPr>
            <w:tcW w:w="2268" w:type="dxa"/>
            <w:shd w:val="clear" w:color="auto" w:fill="DDD9C3"/>
          </w:tcPr>
          <w:p w14:paraId="33BBA323" w14:textId="77777777" w:rsidR="00662D19" w:rsidRPr="004C6AFC" w:rsidRDefault="00662D19" w:rsidP="003E513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BÖLÜM/BİRİM</w:t>
            </w:r>
          </w:p>
        </w:tc>
        <w:tc>
          <w:tcPr>
            <w:tcW w:w="977" w:type="dxa"/>
            <w:shd w:val="clear" w:color="auto" w:fill="DDD9C3"/>
          </w:tcPr>
          <w:p w14:paraId="6EB3FB02" w14:textId="77777777" w:rsidR="00662D19" w:rsidRPr="004C6AFC" w:rsidRDefault="00662D19" w:rsidP="005548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ÜLKE</w:t>
            </w:r>
          </w:p>
        </w:tc>
        <w:tc>
          <w:tcPr>
            <w:tcW w:w="1013" w:type="dxa"/>
            <w:shd w:val="clear" w:color="auto" w:fill="DDD9C3"/>
          </w:tcPr>
          <w:p w14:paraId="2BA0A5D6" w14:textId="77777777" w:rsidR="00662D19" w:rsidRPr="004C6AFC" w:rsidRDefault="00662D19" w:rsidP="005548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ŞEHİR</w:t>
            </w:r>
          </w:p>
        </w:tc>
        <w:tc>
          <w:tcPr>
            <w:tcW w:w="2385" w:type="dxa"/>
            <w:shd w:val="clear" w:color="auto" w:fill="DDD9C3"/>
          </w:tcPr>
          <w:p w14:paraId="60EDAE5F" w14:textId="77777777" w:rsidR="00662D19" w:rsidRPr="004C6AFC" w:rsidRDefault="00662D19" w:rsidP="005548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KURUM/KURULUŞ</w:t>
            </w:r>
          </w:p>
        </w:tc>
      </w:tr>
      <w:tr w:rsidR="00662D19" w:rsidRPr="004C6AFC" w14:paraId="0291DFB4" w14:textId="77777777" w:rsidTr="006B7EC5">
        <w:tc>
          <w:tcPr>
            <w:tcW w:w="2268" w:type="dxa"/>
          </w:tcPr>
          <w:p w14:paraId="19E82659" w14:textId="2BF5BD4C" w:rsidR="00662D19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Araştırma Görevlisi</w:t>
            </w:r>
          </w:p>
        </w:tc>
        <w:tc>
          <w:tcPr>
            <w:tcW w:w="1696" w:type="dxa"/>
          </w:tcPr>
          <w:p w14:paraId="44BF8172" w14:textId="77777777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19-12-2000</w:t>
            </w:r>
          </w:p>
          <w:p w14:paraId="5E6BD0E2" w14:textId="480D63EE" w:rsidR="00662D19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17-04-2006</w:t>
            </w:r>
          </w:p>
        </w:tc>
        <w:tc>
          <w:tcPr>
            <w:tcW w:w="2268" w:type="dxa"/>
          </w:tcPr>
          <w:p w14:paraId="1C489249" w14:textId="7F4EF28D" w:rsidR="00662D19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İ.Ü. Adli Tıp Enstitüsü</w:t>
            </w:r>
          </w:p>
        </w:tc>
        <w:tc>
          <w:tcPr>
            <w:tcW w:w="977" w:type="dxa"/>
          </w:tcPr>
          <w:p w14:paraId="7DF22839" w14:textId="7FC54B0C" w:rsidR="00662D19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Türkiye</w:t>
            </w:r>
          </w:p>
        </w:tc>
        <w:tc>
          <w:tcPr>
            <w:tcW w:w="1013" w:type="dxa"/>
          </w:tcPr>
          <w:p w14:paraId="1C90A6C6" w14:textId="0DDB4A0D" w:rsidR="00662D19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İstanbul </w:t>
            </w:r>
          </w:p>
        </w:tc>
        <w:tc>
          <w:tcPr>
            <w:tcW w:w="2385" w:type="dxa"/>
          </w:tcPr>
          <w:p w14:paraId="2CABD554" w14:textId="183BC551" w:rsidR="00662D19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İ.Ü. Adli Tıp Enstitüsü</w:t>
            </w:r>
          </w:p>
        </w:tc>
      </w:tr>
      <w:tr w:rsidR="006B7EC5" w:rsidRPr="004C6AFC" w14:paraId="15686E84" w14:textId="77777777" w:rsidTr="006B7EC5">
        <w:tc>
          <w:tcPr>
            <w:tcW w:w="2268" w:type="dxa"/>
          </w:tcPr>
          <w:p w14:paraId="64BDBDF0" w14:textId="11277CBD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Psikolog</w:t>
            </w:r>
          </w:p>
        </w:tc>
        <w:tc>
          <w:tcPr>
            <w:tcW w:w="1696" w:type="dxa"/>
          </w:tcPr>
          <w:p w14:paraId="30B7574B" w14:textId="77777777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18-04-2006</w:t>
            </w:r>
          </w:p>
          <w:p w14:paraId="7458C157" w14:textId="049CAA26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17-04-2013</w:t>
            </w:r>
          </w:p>
        </w:tc>
        <w:tc>
          <w:tcPr>
            <w:tcW w:w="2268" w:type="dxa"/>
          </w:tcPr>
          <w:p w14:paraId="3570B1E0" w14:textId="6E746E63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M.Ü.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Mediko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-Sosyal</w:t>
            </w:r>
          </w:p>
        </w:tc>
        <w:tc>
          <w:tcPr>
            <w:tcW w:w="977" w:type="dxa"/>
          </w:tcPr>
          <w:p w14:paraId="1072462E" w14:textId="13AE48BE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Türkiye</w:t>
            </w:r>
          </w:p>
        </w:tc>
        <w:tc>
          <w:tcPr>
            <w:tcW w:w="1013" w:type="dxa"/>
          </w:tcPr>
          <w:p w14:paraId="544F7690" w14:textId="2029655C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İstanbul </w:t>
            </w:r>
          </w:p>
        </w:tc>
        <w:tc>
          <w:tcPr>
            <w:tcW w:w="2385" w:type="dxa"/>
          </w:tcPr>
          <w:p w14:paraId="1CC98BD6" w14:textId="6B1AD13C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Marmara Üniversitesi</w:t>
            </w:r>
          </w:p>
        </w:tc>
      </w:tr>
      <w:tr w:rsidR="006B7EC5" w:rsidRPr="004C6AFC" w14:paraId="03141681" w14:textId="77777777" w:rsidTr="006B7EC5">
        <w:tc>
          <w:tcPr>
            <w:tcW w:w="2268" w:type="dxa"/>
          </w:tcPr>
          <w:p w14:paraId="07103727" w14:textId="7DCF26FF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Yardımcı Doçent</w:t>
            </w:r>
          </w:p>
        </w:tc>
        <w:tc>
          <w:tcPr>
            <w:tcW w:w="1696" w:type="dxa"/>
          </w:tcPr>
          <w:p w14:paraId="26DD8519" w14:textId="77777777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18-04-2013</w:t>
            </w:r>
          </w:p>
          <w:p w14:paraId="6CAEC509" w14:textId="2C372A56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halen</w:t>
            </w:r>
            <w:proofErr w:type="gramEnd"/>
          </w:p>
        </w:tc>
        <w:tc>
          <w:tcPr>
            <w:tcW w:w="2268" w:type="dxa"/>
          </w:tcPr>
          <w:p w14:paraId="314AB007" w14:textId="5DD14138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Tıp Eğitimi</w:t>
            </w:r>
          </w:p>
        </w:tc>
        <w:tc>
          <w:tcPr>
            <w:tcW w:w="977" w:type="dxa"/>
          </w:tcPr>
          <w:p w14:paraId="299E3DED" w14:textId="45445D88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Türkiye</w:t>
            </w:r>
          </w:p>
        </w:tc>
        <w:tc>
          <w:tcPr>
            <w:tcW w:w="1013" w:type="dxa"/>
          </w:tcPr>
          <w:p w14:paraId="407DFB56" w14:textId="6AC4FB8D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İstanbul </w:t>
            </w:r>
          </w:p>
        </w:tc>
        <w:tc>
          <w:tcPr>
            <w:tcW w:w="2385" w:type="dxa"/>
          </w:tcPr>
          <w:p w14:paraId="1491C057" w14:textId="2E42DEB9" w:rsidR="006B7EC5" w:rsidRPr="004C6AFC" w:rsidRDefault="006B7EC5" w:rsidP="006B7EC5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M.Ü. Tıp Fakültesi</w:t>
            </w:r>
          </w:p>
        </w:tc>
      </w:tr>
    </w:tbl>
    <w:p w14:paraId="18865142" w14:textId="77777777" w:rsidR="00662D19" w:rsidRPr="004C6AFC" w:rsidRDefault="00662D19">
      <w:pPr>
        <w:rPr>
          <w:rFonts w:ascii="Tahoma" w:hAnsi="Tahoma" w:cs="Tahoma"/>
          <w:b/>
          <w:sz w:val="22"/>
          <w:szCs w:val="22"/>
        </w:rPr>
      </w:pPr>
    </w:p>
    <w:p w14:paraId="2F3E607E" w14:textId="77777777" w:rsidR="00662D19" w:rsidRPr="004C6AFC" w:rsidRDefault="00662D19" w:rsidP="00311A41">
      <w:pPr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t>4. ÜYESİ OLDUĞU MESLEK KURULUŞLARI</w:t>
      </w:r>
    </w:p>
    <w:p w14:paraId="3E2146B3" w14:textId="77777777" w:rsidR="00662D19" w:rsidRPr="004C6AFC" w:rsidRDefault="00662D19">
      <w:pPr>
        <w:rPr>
          <w:rFonts w:ascii="Tahoma" w:hAnsi="Tahoma" w:cs="Tahoma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62D19" w:rsidRPr="004C6AFC" w14:paraId="68D25B2E" w14:textId="77777777" w:rsidTr="007A5502">
        <w:trPr>
          <w:trHeight w:val="227"/>
        </w:trPr>
        <w:tc>
          <w:tcPr>
            <w:tcW w:w="10490" w:type="dxa"/>
            <w:shd w:val="clear" w:color="auto" w:fill="DDD9C3"/>
            <w:vAlign w:val="center"/>
          </w:tcPr>
          <w:p w14:paraId="3847280F" w14:textId="77777777" w:rsidR="00662D19" w:rsidRPr="004C6AFC" w:rsidRDefault="00662D19" w:rsidP="00311A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KURUM/KURULUŞ</w:t>
            </w:r>
          </w:p>
        </w:tc>
      </w:tr>
      <w:tr w:rsidR="00662D19" w:rsidRPr="004C6AFC" w14:paraId="673646EF" w14:textId="77777777" w:rsidTr="00C27044">
        <w:trPr>
          <w:trHeight w:val="272"/>
        </w:trPr>
        <w:tc>
          <w:tcPr>
            <w:tcW w:w="10490" w:type="dxa"/>
            <w:shd w:val="clear" w:color="auto" w:fill="FFFFFF"/>
          </w:tcPr>
          <w:p w14:paraId="4E5C8B57" w14:textId="431C15B4" w:rsidR="00662D19" w:rsidRPr="004C6AFC" w:rsidRDefault="00F53D79" w:rsidP="00C2704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>Türk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>Psikologlar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>Derneği</w:t>
            </w:r>
            <w:proofErr w:type="spellEnd"/>
          </w:p>
        </w:tc>
      </w:tr>
      <w:tr w:rsidR="00662D19" w:rsidRPr="004C6AFC" w14:paraId="5EDE3529" w14:textId="77777777" w:rsidTr="00C27044">
        <w:trPr>
          <w:trHeight w:val="272"/>
        </w:trPr>
        <w:tc>
          <w:tcPr>
            <w:tcW w:w="10490" w:type="dxa"/>
            <w:shd w:val="clear" w:color="auto" w:fill="FFFFFF"/>
          </w:tcPr>
          <w:p w14:paraId="665A25BF" w14:textId="2DBF49C7" w:rsidR="00662D19" w:rsidRPr="004C6AFC" w:rsidRDefault="00F53D79" w:rsidP="00C2704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 xml:space="preserve">Tıp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>Eğitimini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>Geliştirme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>Derneği</w:t>
            </w:r>
            <w:proofErr w:type="spellEnd"/>
          </w:p>
        </w:tc>
      </w:tr>
      <w:tr w:rsidR="00662D19" w:rsidRPr="004C6AFC" w14:paraId="6AA286BB" w14:textId="77777777" w:rsidTr="00C27044">
        <w:trPr>
          <w:trHeight w:val="272"/>
        </w:trPr>
        <w:tc>
          <w:tcPr>
            <w:tcW w:w="10490" w:type="dxa"/>
            <w:shd w:val="clear" w:color="auto" w:fill="FFFFFF"/>
          </w:tcPr>
          <w:p w14:paraId="4BA67C59" w14:textId="63866E92" w:rsidR="00662D19" w:rsidRPr="004C6AFC" w:rsidRDefault="00F53D79" w:rsidP="00C2704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>Nöropsikoloji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lang w:val="en-US"/>
              </w:rPr>
              <w:t>Derneği</w:t>
            </w:r>
            <w:proofErr w:type="spellEnd"/>
          </w:p>
        </w:tc>
      </w:tr>
    </w:tbl>
    <w:p w14:paraId="12689B48" w14:textId="77777777" w:rsidR="00662D19" w:rsidRPr="004C6AFC" w:rsidRDefault="00662D19">
      <w:pPr>
        <w:rPr>
          <w:rFonts w:ascii="Tahoma" w:hAnsi="Tahoma" w:cs="Tahoma"/>
          <w:b/>
          <w:sz w:val="22"/>
          <w:szCs w:val="22"/>
        </w:rPr>
      </w:pPr>
    </w:p>
    <w:p w14:paraId="0F0325A7" w14:textId="77777777" w:rsidR="00662D19" w:rsidRPr="004C6AFC" w:rsidRDefault="00662D19">
      <w:pPr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br w:type="page"/>
      </w:r>
    </w:p>
    <w:p w14:paraId="60696E88" w14:textId="77777777" w:rsidR="00662D19" w:rsidRPr="004C6AFC" w:rsidRDefault="00662D19" w:rsidP="00862A2B">
      <w:pPr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lastRenderedPageBreak/>
        <w:t>5.AKADEMİK İLGİ ALANLARI</w:t>
      </w:r>
    </w:p>
    <w:p w14:paraId="0270F31C" w14:textId="77777777" w:rsidR="00662D19" w:rsidRPr="004C6AFC" w:rsidRDefault="00662D19" w:rsidP="00267AD0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662D19" w:rsidRPr="004C6AFC" w14:paraId="4515BD15" w14:textId="77777777" w:rsidTr="007A5502">
        <w:tc>
          <w:tcPr>
            <w:tcW w:w="10606" w:type="dxa"/>
            <w:shd w:val="clear" w:color="auto" w:fill="DDD9C3"/>
          </w:tcPr>
          <w:p w14:paraId="6B22AA7F" w14:textId="77777777" w:rsidR="00662D19" w:rsidRPr="004C6AFC" w:rsidRDefault="00662D19" w:rsidP="003E513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AKADEMİK İLGİ ALANLARI</w:t>
            </w:r>
          </w:p>
        </w:tc>
      </w:tr>
      <w:tr w:rsidR="00662D19" w:rsidRPr="004C6AFC" w14:paraId="4C5BEE08" w14:textId="77777777" w:rsidTr="003E5132">
        <w:tc>
          <w:tcPr>
            <w:tcW w:w="10606" w:type="dxa"/>
          </w:tcPr>
          <w:p w14:paraId="1324305F" w14:textId="3BFFAB7F" w:rsidR="00662D19" w:rsidRPr="004C6AFC" w:rsidRDefault="00DB7183" w:rsidP="00D61D54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Tıp Eğitimi’nde profesyonel değerlerin gelişimi</w:t>
            </w:r>
          </w:p>
        </w:tc>
      </w:tr>
      <w:tr w:rsidR="00662D19" w:rsidRPr="004C6AFC" w14:paraId="48B7E76D" w14:textId="77777777" w:rsidTr="003E5132">
        <w:tc>
          <w:tcPr>
            <w:tcW w:w="10606" w:type="dxa"/>
          </w:tcPr>
          <w:p w14:paraId="5DFD4F4B" w14:textId="6175FE67" w:rsidR="00662D19" w:rsidRPr="004C6AFC" w:rsidRDefault="00DB7183" w:rsidP="00D61D54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Tıp Eğitimi’nde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refleksiyonun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kullanımı</w:t>
            </w:r>
          </w:p>
        </w:tc>
      </w:tr>
      <w:tr w:rsidR="00662D19" w:rsidRPr="004C6AFC" w14:paraId="59DF5CB6" w14:textId="77777777" w:rsidTr="003E5132">
        <w:tc>
          <w:tcPr>
            <w:tcW w:w="10606" w:type="dxa"/>
          </w:tcPr>
          <w:p w14:paraId="23C8C8D6" w14:textId="455AB049" w:rsidR="00662D19" w:rsidRPr="004C6AFC" w:rsidRDefault="00DB7183" w:rsidP="00D61D54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Tıp Eğitimi’nde bağlam ve duyguların yönetimi</w:t>
            </w:r>
          </w:p>
        </w:tc>
      </w:tr>
      <w:tr w:rsidR="00662D19" w:rsidRPr="004C6AFC" w14:paraId="07DDDFB4" w14:textId="77777777" w:rsidTr="003E5132">
        <w:tc>
          <w:tcPr>
            <w:tcW w:w="10606" w:type="dxa"/>
          </w:tcPr>
          <w:p w14:paraId="65DE7C01" w14:textId="0F71B9A8" w:rsidR="00662D19" w:rsidRPr="004C6AFC" w:rsidRDefault="00DB7183" w:rsidP="00D61D54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Hekimlerin çocuk istismar ve ihmalini yönetimi</w:t>
            </w:r>
          </w:p>
        </w:tc>
      </w:tr>
      <w:tr w:rsidR="00662D19" w:rsidRPr="004C6AFC" w14:paraId="76C1B6C7" w14:textId="77777777" w:rsidTr="003E5132">
        <w:tc>
          <w:tcPr>
            <w:tcW w:w="10606" w:type="dxa"/>
          </w:tcPr>
          <w:p w14:paraId="721D990B" w14:textId="0B43805B" w:rsidR="00662D19" w:rsidRPr="004C6AFC" w:rsidRDefault="00FB728F" w:rsidP="00DB342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Hekim-hasta iletişimi</w:t>
            </w:r>
          </w:p>
        </w:tc>
      </w:tr>
      <w:tr w:rsidR="00FB728F" w:rsidRPr="004C6AFC" w14:paraId="0DA8452E" w14:textId="77777777" w:rsidTr="003E5132">
        <w:tc>
          <w:tcPr>
            <w:tcW w:w="10606" w:type="dxa"/>
          </w:tcPr>
          <w:p w14:paraId="0A663267" w14:textId="494462F0" w:rsidR="00FB728F" w:rsidRPr="004C6AFC" w:rsidRDefault="00FB728F" w:rsidP="00DB342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Karar verme süreçlerinde duyguların etkisi</w:t>
            </w:r>
          </w:p>
        </w:tc>
      </w:tr>
    </w:tbl>
    <w:p w14:paraId="6B928869" w14:textId="77777777" w:rsidR="00715BAE" w:rsidRPr="004C6AFC" w:rsidRDefault="00715BAE" w:rsidP="00862A2B">
      <w:pPr>
        <w:rPr>
          <w:rFonts w:ascii="Tahoma" w:hAnsi="Tahoma" w:cs="Tahoma"/>
          <w:b/>
          <w:bCs/>
          <w:sz w:val="22"/>
          <w:szCs w:val="22"/>
        </w:rPr>
      </w:pPr>
    </w:p>
    <w:p w14:paraId="53C20945" w14:textId="76B747C0" w:rsidR="00715BAE" w:rsidRPr="004C6AFC" w:rsidRDefault="00A72635" w:rsidP="00715BAE">
      <w:pPr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t>6. EĞİTİMLE İLGİLİ GÖREVLER</w:t>
      </w:r>
    </w:p>
    <w:p w14:paraId="704875E7" w14:textId="77777777" w:rsidR="00A72635" w:rsidRPr="004C6AFC" w:rsidRDefault="00A72635" w:rsidP="00715BAE">
      <w:pPr>
        <w:rPr>
          <w:rFonts w:ascii="Tahoma" w:hAnsi="Tahoma" w:cs="Tahoma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2635" w:rsidRPr="004C6AFC" w14:paraId="6F4A28CD" w14:textId="77777777" w:rsidTr="00A72635">
        <w:tc>
          <w:tcPr>
            <w:tcW w:w="10456" w:type="dxa"/>
            <w:shd w:val="clear" w:color="auto" w:fill="DDD9C3" w:themeFill="background2" w:themeFillShade="E6"/>
          </w:tcPr>
          <w:p w14:paraId="1E599F8A" w14:textId="14E3A6ED" w:rsidR="00A72635" w:rsidRPr="004C6AFC" w:rsidRDefault="00A72635" w:rsidP="00A7263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EĞİTİMLE İLGİLİ GÖREVLER</w:t>
            </w:r>
          </w:p>
        </w:tc>
      </w:tr>
      <w:tr w:rsidR="00E2369B" w:rsidRPr="004C6AFC" w14:paraId="6FDDA162" w14:textId="77777777" w:rsidTr="00A72635">
        <w:tc>
          <w:tcPr>
            <w:tcW w:w="10456" w:type="dxa"/>
          </w:tcPr>
          <w:p w14:paraId="0B0C3F1B" w14:textId="0A25C091" w:rsidR="00E2369B" w:rsidRPr="004C6AFC" w:rsidRDefault="00E2369B" w:rsidP="00E2369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Communication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Skills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Introduction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Interview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koordinatörü (halen)</w:t>
            </w:r>
          </w:p>
        </w:tc>
      </w:tr>
      <w:tr w:rsidR="00E2369B" w:rsidRPr="004C6AFC" w14:paraId="21D2E6A8" w14:textId="77777777" w:rsidTr="00A72635">
        <w:tc>
          <w:tcPr>
            <w:tcW w:w="10456" w:type="dxa"/>
          </w:tcPr>
          <w:p w14:paraId="24851DBF" w14:textId="655934F8" w:rsidR="00E2369B" w:rsidRPr="004C6AFC" w:rsidRDefault="00E2369B" w:rsidP="00E2369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Introduction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Student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Research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Computer</w:t>
            </w:r>
            <w:proofErr w:type="spellEnd"/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Skills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koordinatörü (2021’de devredildi)</w:t>
            </w:r>
          </w:p>
        </w:tc>
      </w:tr>
      <w:tr w:rsidR="00E2369B" w:rsidRPr="004C6AFC" w14:paraId="7333E6A5" w14:textId="77777777" w:rsidTr="00A72635">
        <w:tc>
          <w:tcPr>
            <w:tcW w:w="10456" w:type="dxa"/>
          </w:tcPr>
          <w:p w14:paraId="32E76C56" w14:textId="2A51F413" w:rsidR="00E2369B" w:rsidRPr="004C6AFC" w:rsidRDefault="00E2369B" w:rsidP="00E2369B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Y3C3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Nervous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system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related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dısorders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komitesi koordinatörü (2022’de devredildi)</w:t>
            </w:r>
          </w:p>
        </w:tc>
      </w:tr>
      <w:tr w:rsidR="00E2369B" w:rsidRPr="004C6AFC" w14:paraId="7088DE42" w14:textId="77777777" w:rsidTr="00A72635">
        <w:tc>
          <w:tcPr>
            <w:tcW w:w="10456" w:type="dxa"/>
          </w:tcPr>
          <w:p w14:paraId="29244C1E" w14:textId="250D388C" w:rsidR="00E2369B" w:rsidRPr="004C6AFC" w:rsidRDefault="00E2369B" w:rsidP="00E2369B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Probleme Dayalı Öğrenme Oturumları koordinatör yardımcısı (halen)</w:t>
            </w:r>
          </w:p>
        </w:tc>
      </w:tr>
      <w:tr w:rsidR="00E2369B" w:rsidRPr="004C6AFC" w14:paraId="5D8B2738" w14:textId="77777777" w:rsidTr="00A72635">
        <w:tc>
          <w:tcPr>
            <w:tcW w:w="10456" w:type="dxa"/>
          </w:tcPr>
          <w:p w14:paraId="4DC36F21" w14:textId="073F1CD1" w:rsidR="00E2369B" w:rsidRPr="004C6AFC" w:rsidRDefault="00E2369B" w:rsidP="00E2369B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Program Değerlendirme Kurulu üyesi (halen)</w:t>
            </w:r>
          </w:p>
        </w:tc>
      </w:tr>
      <w:tr w:rsidR="00E2369B" w:rsidRPr="004C6AFC" w14:paraId="193FE79D" w14:textId="77777777" w:rsidTr="00A72635">
        <w:tc>
          <w:tcPr>
            <w:tcW w:w="10456" w:type="dxa"/>
          </w:tcPr>
          <w:p w14:paraId="50FD1C9F" w14:textId="1B413C1E" w:rsidR="00E2369B" w:rsidRPr="004C6AFC" w:rsidRDefault="00E2369B" w:rsidP="00E2369B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Akreditasyon kurulu üyesi (halen)</w:t>
            </w:r>
          </w:p>
        </w:tc>
      </w:tr>
    </w:tbl>
    <w:p w14:paraId="26E00127" w14:textId="77777777" w:rsidR="00A72635" w:rsidRPr="004C6AFC" w:rsidRDefault="00A72635" w:rsidP="00715BAE">
      <w:pPr>
        <w:rPr>
          <w:rFonts w:ascii="Tahoma" w:hAnsi="Tahoma" w:cs="Tahoma"/>
          <w:sz w:val="22"/>
          <w:szCs w:val="22"/>
        </w:rPr>
      </w:pPr>
    </w:p>
    <w:p w14:paraId="1F77CE6B" w14:textId="77777777" w:rsidR="00715BAE" w:rsidRPr="004C6AFC" w:rsidRDefault="00715BAE" w:rsidP="00715BAE">
      <w:pPr>
        <w:rPr>
          <w:rFonts w:ascii="Tahoma" w:hAnsi="Tahoma" w:cs="Tahoma"/>
          <w:sz w:val="22"/>
          <w:szCs w:val="22"/>
        </w:rPr>
      </w:pPr>
    </w:p>
    <w:p w14:paraId="17C37684" w14:textId="7505569E" w:rsidR="00715BAE" w:rsidRPr="004C6AFC" w:rsidRDefault="00A72635" w:rsidP="00715BAE">
      <w:pPr>
        <w:rPr>
          <w:rFonts w:ascii="Tahoma" w:hAnsi="Tahoma" w:cs="Tahoma"/>
          <w:b/>
          <w:sz w:val="22"/>
          <w:szCs w:val="22"/>
        </w:rPr>
      </w:pPr>
      <w:r w:rsidRPr="004C6AFC">
        <w:rPr>
          <w:rFonts w:ascii="Tahoma" w:hAnsi="Tahoma" w:cs="Tahoma"/>
          <w:b/>
          <w:sz w:val="22"/>
          <w:szCs w:val="22"/>
        </w:rPr>
        <w:t>7. VERDİĞİ DERSLER</w:t>
      </w:r>
    </w:p>
    <w:p w14:paraId="4C0EBC9C" w14:textId="77777777" w:rsidR="00715BAE" w:rsidRPr="004C6AFC" w:rsidRDefault="00715BAE" w:rsidP="00862A2B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4C21" w:rsidRPr="004C6AFC" w14:paraId="2E944695" w14:textId="77777777" w:rsidTr="00AC4C21">
        <w:tc>
          <w:tcPr>
            <w:tcW w:w="10456" w:type="dxa"/>
            <w:shd w:val="clear" w:color="auto" w:fill="DDD9C3" w:themeFill="background2" w:themeFillShade="E6"/>
          </w:tcPr>
          <w:p w14:paraId="66BE5373" w14:textId="40C2AFEF" w:rsidR="00AC4C21" w:rsidRPr="004C6AFC" w:rsidRDefault="00AC4C21" w:rsidP="00AC4C21">
            <w:pPr>
              <w:tabs>
                <w:tab w:val="left" w:pos="4575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VERDİĞİ DERSLER</w:t>
            </w:r>
          </w:p>
        </w:tc>
      </w:tr>
      <w:tr w:rsidR="00044BC4" w:rsidRPr="004C6AFC" w14:paraId="129D7A40" w14:textId="77777777" w:rsidTr="000B47D0">
        <w:tc>
          <w:tcPr>
            <w:tcW w:w="10456" w:type="dxa"/>
          </w:tcPr>
          <w:p w14:paraId="4311880F" w14:textId="77777777" w:rsidR="00044BC4" w:rsidRPr="004C6AFC" w:rsidRDefault="00044BC4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TPE.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8007.1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Sinirbilim ve Öğrenmede Çağdaş Yaklaşımlar (Tıp Eğitimi Doktora Programı)</w:t>
            </w:r>
          </w:p>
        </w:tc>
      </w:tr>
      <w:tr w:rsidR="00044BC4" w:rsidRPr="004C6AFC" w14:paraId="264DD041" w14:textId="77777777" w:rsidTr="000B47D0">
        <w:tc>
          <w:tcPr>
            <w:tcW w:w="10456" w:type="dxa"/>
          </w:tcPr>
          <w:p w14:paraId="3E6791B6" w14:textId="4D158257" w:rsidR="00044BC4" w:rsidRPr="004C6AFC" w:rsidRDefault="00044BC4" w:rsidP="00AC4C21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MED 4583 Professional </w:t>
            </w:r>
            <w:proofErr w:type="spellStart"/>
            <w:r w:rsidR="00AC4C21" w:rsidRPr="004C6AFC"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>evelopment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gramStart"/>
            <w:r w:rsidR="00AC4C21" w:rsidRPr="004C6AFC"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>orkshop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(Tıp Fakültesi Lisans)</w:t>
            </w:r>
          </w:p>
        </w:tc>
      </w:tr>
      <w:tr w:rsidR="00044BC4" w:rsidRPr="004C6AFC" w14:paraId="01208D6E" w14:textId="77777777" w:rsidTr="000B47D0">
        <w:tc>
          <w:tcPr>
            <w:tcW w:w="10456" w:type="dxa"/>
          </w:tcPr>
          <w:p w14:paraId="123B1EFD" w14:textId="77777777" w:rsidR="00044BC4" w:rsidRPr="004C6AFC" w:rsidRDefault="00044BC4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  <w:shd w:val="clear" w:color="auto" w:fill="F8F8F8"/>
              </w:rPr>
              <w:t xml:space="preserve">MED 2507 Human in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shd w:val="clear" w:color="auto" w:fill="F8F8F8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  <w:shd w:val="clear" w:color="auto" w:fill="F8F8F8"/>
              </w:rPr>
              <w:t xml:space="preserve">-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shd w:val="clear" w:color="auto" w:fill="F8F8F8"/>
              </w:rPr>
              <w:t>Social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  <w:shd w:val="clear" w:color="auto" w:fill="F8F8F8"/>
              </w:rPr>
              <w:t>Concepts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  <w:shd w:val="clear" w:color="auto" w:fill="F8F8F8"/>
              </w:rPr>
              <w:t xml:space="preserve"> 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>(Tıp Fakültesi Lisans)</w:t>
            </w:r>
          </w:p>
        </w:tc>
      </w:tr>
      <w:tr w:rsidR="00044BC4" w:rsidRPr="004C6AFC" w14:paraId="681439F4" w14:textId="77777777" w:rsidTr="000B47D0">
        <w:tc>
          <w:tcPr>
            <w:tcW w:w="10456" w:type="dxa"/>
          </w:tcPr>
          <w:p w14:paraId="58DE6D4E" w14:textId="77777777" w:rsidR="00044BC4" w:rsidRPr="004C6AFC" w:rsidRDefault="00044BC4" w:rsidP="000B47D0">
            <w:pPr>
              <w:tabs>
                <w:tab w:val="left" w:pos="4575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MED 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1508.1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Communication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Skills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Introduction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Interview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>(Tıp Fakültesi Lisans)</w:t>
            </w:r>
          </w:p>
        </w:tc>
      </w:tr>
      <w:tr w:rsidR="00044BC4" w:rsidRPr="004C6AFC" w14:paraId="0084EF2F" w14:textId="77777777" w:rsidTr="000B47D0">
        <w:tc>
          <w:tcPr>
            <w:tcW w:w="10456" w:type="dxa"/>
          </w:tcPr>
          <w:p w14:paraId="6B002B2B" w14:textId="285599C9" w:rsidR="00044BC4" w:rsidRPr="004C6AFC" w:rsidRDefault="00044BC4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MED 1509.1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Introduction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Student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Research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Computer</w:t>
            </w:r>
            <w:proofErr w:type="spellEnd"/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Skills</w:t>
            </w:r>
            <w:proofErr w:type="spellEnd"/>
            <w:r w:rsidR="00AC4C21"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(Tıp Fakültesi Lisans)</w:t>
            </w:r>
          </w:p>
        </w:tc>
      </w:tr>
      <w:tr w:rsidR="00044BC4" w:rsidRPr="004C6AFC" w14:paraId="3EAD9061" w14:textId="77777777" w:rsidTr="000B47D0">
        <w:tc>
          <w:tcPr>
            <w:tcW w:w="10456" w:type="dxa"/>
          </w:tcPr>
          <w:p w14:paraId="06D89A8C" w14:textId="59D61B5E" w:rsidR="00044BC4" w:rsidRPr="004C6AFC" w:rsidRDefault="00044BC4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MED 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1657.1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Introduction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neurosciences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Selected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readings</w:t>
            </w:r>
            <w:proofErr w:type="spellEnd"/>
            <w:r w:rsidR="00AC4C21"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(Tıp Fakültesi Lisans)</w:t>
            </w:r>
          </w:p>
        </w:tc>
      </w:tr>
      <w:tr w:rsidR="00044BC4" w:rsidRPr="004C6AFC" w14:paraId="4AD40FDF" w14:textId="77777777" w:rsidTr="000B47D0">
        <w:tc>
          <w:tcPr>
            <w:tcW w:w="10456" w:type="dxa"/>
          </w:tcPr>
          <w:p w14:paraId="23889BF7" w14:textId="345A37C1" w:rsidR="00044BC4" w:rsidRPr="004C6AFC" w:rsidRDefault="00044BC4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MED 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1658.1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Understanding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Human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Behaviour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Psychiatric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Disorders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Through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Literature</w:t>
            </w:r>
            <w:proofErr w:type="spellEnd"/>
            <w:r w:rsidR="00AC4C21"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(Tıp Fakültesi Lisans)</w:t>
            </w:r>
          </w:p>
        </w:tc>
      </w:tr>
      <w:tr w:rsidR="00044BC4" w:rsidRPr="004C6AFC" w14:paraId="5AE8E962" w14:textId="77777777" w:rsidTr="000B47D0">
        <w:tc>
          <w:tcPr>
            <w:tcW w:w="10456" w:type="dxa"/>
          </w:tcPr>
          <w:p w14:paraId="4471C03E" w14:textId="6A096DF3" w:rsidR="00044BC4" w:rsidRPr="004C6AFC" w:rsidRDefault="00044BC4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MED 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1687.1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Mindfulness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Health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Prevention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Stress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Management</w:t>
            </w:r>
            <w:r w:rsidR="00AC4C21"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(Tıp Fakültesi Lisans)</w:t>
            </w:r>
          </w:p>
        </w:tc>
      </w:tr>
      <w:tr w:rsidR="00044BC4" w:rsidRPr="004C6AFC" w14:paraId="36193992" w14:textId="77777777" w:rsidTr="000B47D0">
        <w:tc>
          <w:tcPr>
            <w:tcW w:w="10456" w:type="dxa"/>
          </w:tcPr>
          <w:p w14:paraId="344E2CCB" w14:textId="59B46E1E" w:rsidR="00044BC4" w:rsidRPr="004C6AFC" w:rsidRDefault="00044BC4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MED 1504 Problem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Based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Learning (PBL)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sessions</w:t>
            </w:r>
            <w:proofErr w:type="spellEnd"/>
            <w:r w:rsidR="00AC4C21"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(Tıp Fakültesi Lisans)</w:t>
            </w:r>
          </w:p>
        </w:tc>
      </w:tr>
    </w:tbl>
    <w:p w14:paraId="0185A584" w14:textId="77777777" w:rsidR="00A72635" w:rsidRPr="004C6AFC" w:rsidRDefault="00A72635" w:rsidP="00862A2B">
      <w:pPr>
        <w:rPr>
          <w:rFonts w:ascii="Tahoma" w:hAnsi="Tahoma" w:cs="Tahoma"/>
          <w:b/>
          <w:bCs/>
          <w:sz w:val="22"/>
          <w:szCs w:val="22"/>
        </w:rPr>
      </w:pPr>
    </w:p>
    <w:p w14:paraId="5820EBAE" w14:textId="18A7F090" w:rsidR="001432C0" w:rsidRPr="004C6AFC" w:rsidRDefault="001432C0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 xml:space="preserve">8. ULUSLARARASI </w:t>
      </w:r>
      <w:r w:rsidR="002775B4" w:rsidRPr="004C6AFC">
        <w:rPr>
          <w:rFonts w:ascii="Tahoma" w:hAnsi="Tahoma" w:cs="Tahoma"/>
          <w:b/>
          <w:bCs/>
          <w:sz w:val="22"/>
          <w:szCs w:val="22"/>
        </w:rPr>
        <w:t>MAKALELER</w:t>
      </w:r>
    </w:p>
    <w:p w14:paraId="1339E617" w14:textId="77777777" w:rsidR="001432C0" w:rsidRPr="004C6AFC" w:rsidRDefault="001432C0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32C0" w:rsidRPr="004C6AFC" w14:paraId="1AF3B37B" w14:textId="77777777" w:rsidTr="00410936">
        <w:tc>
          <w:tcPr>
            <w:tcW w:w="10456" w:type="dxa"/>
            <w:shd w:val="clear" w:color="auto" w:fill="DDD9C3" w:themeFill="background2" w:themeFillShade="E6"/>
          </w:tcPr>
          <w:p w14:paraId="1624C058" w14:textId="7E2A6DBC" w:rsidR="001432C0" w:rsidRPr="004C6AFC" w:rsidRDefault="002775B4" w:rsidP="0041093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ULUSLARARASI MAKALELER</w:t>
            </w:r>
          </w:p>
        </w:tc>
      </w:tr>
      <w:tr w:rsidR="001432C0" w:rsidRPr="004C6AFC" w14:paraId="39B58FFC" w14:textId="77777777" w:rsidTr="00410936">
        <w:tc>
          <w:tcPr>
            <w:tcW w:w="10456" w:type="dxa"/>
          </w:tcPr>
          <w:p w14:paraId="1239426A" w14:textId="7F0EEB14" w:rsidR="001432C0" w:rsidRPr="004C6AFC" w:rsidRDefault="009542DA" w:rsidP="0041093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Ağçay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G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Yildiz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Inanici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>, S.,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Çolak, B., &amp;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İnanici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M. A. (2015). Risk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factors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violence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against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women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intimate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partners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 Sakarya,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Turkey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>Journal</w:t>
            </w:r>
            <w:proofErr w:type="spellEnd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of </w:t>
            </w:r>
            <w:proofErr w:type="spellStart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>Forensic</w:t>
            </w:r>
            <w:proofErr w:type="spellEnd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>and</w:t>
            </w:r>
            <w:proofErr w:type="spellEnd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Legal </w:t>
            </w:r>
            <w:proofErr w:type="spellStart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36</w:t>
            </w:r>
            <w:r w:rsidR="004C462A" w:rsidRPr="004C6AFC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="004C462A" w:rsidRPr="004C6AFC">
              <w:rPr>
                <w:rFonts w:ascii="Tahoma" w:hAnsi="Tahoma" w:cs="Tahoma"/>
                <w:sz w:val="22"/>
                <w:szCs w:val="22"/>
              </w:rPr>
              <w:t>Nov</w:t>
            </w:r>
            <w:proofErr w:type="spellEnd"/>
            <w:r w:rsidR="004C462A" w:rsidRPr="004C6AFC">
              <w:rPr>
                <w:rFonts w:ascii="Tahoma" w:hAnsi="Tahoma" w:cs="Tahoma"/>
                <w:sz w:val="22"/>
                <w:szCs w:val="22"/>
              </w:rPr>
              <w:t>)</w:t>
            </w:r>
            <w:r w:rsidRPr="004C6AFC">
              <w:rPr>
                <w:rFonts w:ascii="Tahoma" w:hAnsi="Tahoma" w:cs="Tahoma"/>
                <w:sz w:val="22"/>
                <w:szCs w:val="22"/>
              </w:rPr>
              <w:t>, 37–42. https://doi.org/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10.1016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>/j.jflm.2015.08.008</w:t>
            </w:r>
          </w:p>
        </w:tc>
      </w:tr>
      <w:tr w:rsidR="001432C0" w:rsidRPr="004C6AFC" w14:paraId="09B3A5BD" w14:textId="77777777" w:rsidTr="00410936">
        <w:tc>
          <w:tcPr>
            <w:tcW w:w="10456" w:type="dxa"/>
          </w:tcPr>
          <w:p w14:paraId="05618839" w14:textId="42071C31" w:rsidR="001432C0" w:rsidRPr="004C6AFC" w:rsidRDefault="004C462A" w:rsidP="0041093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Yildiz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Inanici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>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Inanici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M. A., &amp;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Yoldemir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A. T. (2017).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relationship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between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subjective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experience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childhood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neglect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depressive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symptoms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during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pregnancy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>Journal</w:t>
            </w:r>
            <w:proofErr w:type="spellEnd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of </w:t>
            </w:r>
            <w:proofErr w:type="spellStart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>Forensic</w:t>
            </w:r>
            <w:proofErr w:type="spellEnd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>and</w:t>
            </w:r>
            <w:proofErr w:type="spellEnd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Legal </w:t>
            </w:r>
            <w:proofErr w:type="spellStart"/>
            <w:r w:rsidR="00EA28B6" w:rsidRPr="004C6AFC">
              <w:rPr>
                <w:rFonts w:ascii="Tahoma" w:hAnsi="Tahoma" w:cs="Tahoma"/>
                <w:i/>
                <w:sz w:val="22"/>
                <w:szCs w:val="22"/>
              </w:rPr>
              <w:t>M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edicine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49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(Jul)</w:t>
            </w:r>
            <w:r w:rsidRPr="004C6AFC">
              <w:rPr>
                <w:rFonts w:ascii="Tahoma" w:hAnsi="Tahoma" w:cs="Tahoma"/>
                <w:sz w:val="22"/>
                <w:szCs w:val="22"/>
              </w:rPr>
              <w:t>, 76–80. https://doi.org/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10.1016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>/j.jflm.2017.05.016</w:t>
            </w:r>
          </w:p>
        </w:tc>
      </w:tr>
      <w:tr w:rsidR="001432C0" w:rsidRPr="004C6AFC" w14:paraId="67FD3F6E" w14:textId="77777777" w:rsidTr="00410936">
        <w:tc>
          <w:tcPr>
            <w:tcW w:w="10456" w:type="dxa"/>
          </w:tcPr>
          <w:p w14:paraId="4BE9EB86" w14:textId="3B23E329" w:rsidR="001432C0" w:rsidRPr="004C6AFC" w:rsidRDefault="004C462A" w:rsidP="00410936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Sert, G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Uslu, B., Tapan, B., Bektaş, G.,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Gayef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A., </w:t>
            </w: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Yildiz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İnanici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>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(2018).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Opinions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health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administration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students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about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current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law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applications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British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Journal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Medical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Health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Research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>, 5</w:t>
            </w:r>
            <w:r w:rsidRPr="004C6AFC">
              <w:rPr>
                <w:rFonts w:ascii="Tahoma" w:hAnsi="Tahoma" w:cs="Tahoma"/>
                <w:sz w:val="22"/>
                <w:szCs w:val="22"/>
              </w:rPr>
              <w:t>(5), 8-20.</w:t>
            </w:r>
          </w:p>
        </w:tc>
      </w:tr>
      <w:tr w:rsidR="001432C0" w:rsidRPr="004C6AFC" w14:paraId="7176D7DA" w14:textId="77777777" w:rsidTr="00410936">
        <w:tc>
          <w:tcPr>
            <w:tcW w:w="10456" w:type="dxa"/>
          </w:tcPr>
          <w:p w14:paraId="7977514C" w14:textId="3236BF12" w:rsidR="001432C0" w:rsidRPr="004C6AFC" w:rsidRDefault="00354F43" w:rsidP="00410936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Yıldız </w:t>
            </w: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Inanıcı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>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Akgün, B., Karataş, H. Ö. (2019). Self-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efficacy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neglected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pregnant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women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attachment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theory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theory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mind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perspectives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Australian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Journal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>, 53</w:t>
            </w:r>
            <w:r w:rsidRPr="004C6AFC">
              <w:rPr>
                <w:rFonts w:ascii="Tahoma" w:hAnsi="Tahoma" w:cs="Tahoma"/>
                <w:sz w:val="22"/>
                <w:szCs w:val="22"/>
              </w:rPr>
              <w:t>(3), 347-358.</w:t>
            </w:r>
          </w:p>
        </w:tc>
      </w:tr>
      <w:tr w:rsidR="001432C0" w:rsidRPr="004C6AFC" w14:paraId="7D55D1DA" w14:textId="77777777" w:rsidTr="00410936">
        <w:tc>
          <w:tcPr>
            <w:tcW w:w="10456" w:type="dxa"/>
          </w:tcPr>
          <w:p w14:paraId="7743C126" w14:textId="03DAE97C" w:rsidR="001432C0" w:rsidRPr="004C6AFC" w:rsidRDefault="00A93C42" w:rsidP="0041093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lastRenderedPageBreak/>
              <w:t>İnanici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>, S. Y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Çelik, E., Hıdıroğlu, S., Özdemir, M., &amp; İnanıcı, M. A. (2020).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Factors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associated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with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physicians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'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assessment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management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child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neglect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: A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mixed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method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Journal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Legal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>, 73</w:t>
            </w:r>
            <w:r w:rsidRPr="004C6AFC">
              <w:rPr>
                <w:rFonts w:ascii="Tahoma" w:hAnsi="Tahoma" w:cs="Tahoma"/>
                <w:sz w:val="22"/>
                <w:szCs w:val="22"/>
              </w:rPr>
              <w:t>(Jul), 101972. https://doi.org/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10.1016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>/j.jflm.2020.101972</w:t>
            </w:r>
          </w:p>
        </w:tc>
      </w:tr>
      <w:tr w:rsidR="003F2177" w:rsidRPr="004C6AFC" w14:paraId="10218351" w14:textId="77777777" w:rsidTr="00410936">
        <w:tc>
          <w:tcPr>
            <w:tcW w:w="10456" w:type="dxa"/>
          </w:tcPr>
          <w:p w14:paraId="0E87F07C" w14:textId="48328695" w:rsidR="003F2177" w:rsidRPr="004C6AFC" w:rsidRDefault="006B4260" w:rsidP="006B4260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(2021).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Different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Types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Bully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Experiences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Their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Relationship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with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Attachment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Father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Moral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Maturity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Child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Adolescent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Social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Work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Journal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>, 38</w:t>
            </w:r>
            <w:r w:rsidRPr="004C6AFC">
              <w:rPr>
                <w:rFonts w:ascii="Tahoma" w:hAnsi="Tahoma" w:cs="Tahoma"/>
                <w:sz w:val="22"/>
                <w:szCs w:val="22"/>
              </w:rPr>
              <w:t>(May), 57–66. https://doi.org/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10.1007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>/s10560-020-00670-8</w:t>
            </w:r>
          </w:p>
        </w:tc>
      </w:tr>
      <w:tr w:rsidR="003F2177" w:rsidRPr="004C6AFC" w14:paraId="47ACAC57" w14:textId="77777777" w:rsidTr="00410936">
        <w:tc>
          <w:tcPr>
            <w:tcW w:w="10456" w:type="dxa"/>
          </w:tcPr>
          <w:p w14:paraId="70B76BBA" w14:textId="03C42BBF" w:rsidR="003F2177" w:rsidRPr="004C6AFC" w:rsidRDefault="00434D82" w:rsidP="0041093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Kitapcioğlu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D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Yaylaci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S.,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Yıldız </w:t>
            </w: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Inanici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,, S.,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Aksoy, M. E., Gülpınar, M. A. (2021). </w:t>
            </w:r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Evaluation of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simulation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based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education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clinical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preparation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program 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for</w:t>
            </w:r>
            <w:proofErr w:type="spellEnd"/>
            <w:proofErr w:type="gram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unstable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patient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sz w:val="22"/>
                <w:szCs w:val="22"/>
              </w:rPr>
              <w:t>m</w:t>
            </w:r>
            <w:r w:rsidRPr="004C6AFC">
              <w:rPr>
                <w:rFonts w:ascii="Tahoma" w:hAnsi="Tahoma" w:cs="Tahoma"/>
                <w:sz w:val="22"/>
                <w:szCs w:val="22"/>
              </w:rPr>
              <w:t>anagement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360D38" w:rsidRPr="004C6AFC">
              <w:rPr>
                <w:rFonts w:ascii="Tahoma" w:hAnsi="Tahoma" w:cs="Tahoma"/>
                <w:i/>
                <w:sz w:val="22"/>
                <w:szCs w:val="22"/>
              </w:rPr>
              <w:t>Systemics</w:t>
            </w:r>
            <w:proofErr w:type="spellEnd"/>
            <w:r w:rsidR="00360D38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proofErr w:type="spellStart"/>
            <w:r w:rsidR="00360D38" w:rsidRPr="004C6AFC">
              <w:rPr>
                <w:rFonts w:ascii="Tahoma" w:hAnsi="Tahoma" w:cs="Tahoma"/>
                <w:i/>
                <w:sz w:val="22"/>
                <w:szCs w:val="22"/>
              </w:rPr>
              <w:t>Cybernetics</w:t>
            </w:r>
            <w:proofErr w:type="spellEnd"/>
            <w:r w:rsidR="00360D38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i/>
                <w:sz w:val="22"/>
                <w:szCs w:val="22"/>
              </w:rPr>
              <w:t>and</w:t>
            </w:r>
            <w:proofErr w:type="spellEnd"/>
            <w:r w:rsidR="00360D38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="00360D38" w:rsidRPr="004C6AFC">
              <w:rPr>
                <w:rFonts w:ascii="Tahoma" w:hAnsi="Tahoma" w:cs="Tahoma"/>
                <w:i/>
                <w:sz w:val="22"/>
                <w:szCs w:val="22"/>
              </w:rPr>
              <w:t>Informatics</w:t>
            </w:r>
            <w:proofErr w:type="spellEnd"/>
            <w:r w:rsidR="00360D38" w:rsidRPr="004C6AFC">
              <w:rPr>
                <w:rFonts w:ascii="Tahoma" w:hAnsi="Tahoma" w:cs="Tahoma"/>
                <w:sz w:val="22"/>
                <w:szCs w:val="22"/>
              </w:rPr>
              <w:t>, 19(2), 41-45.</w:t>
            </w:r>
          </w:p>
        </w:tc>
      </w:tr>
      <w:tr w:rsidR="003F2177" w:rsidRPr="004C6AFC" w14:paraId="2F24A0E8" w14:textId="77777777" w:rsidTr="00410936">
        <w:tc>
          <w:tcPr>
            <w:tcW w:w="10456" w:type="dxa"/>
          </w:tcPr>
          <w:p w14:paraId="7CE66E5B" w14:textId="1D387D45" w:rsidR="003F2177" w:rsidRPr="004C6AFC" w:rsidRDefault="00DF503F" w:rsidP="0041093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Tanriover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O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Peker, S.,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Hidiroglu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S.,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Kitapcioglu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D., </w:t>
            </w: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Inanici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>, S. Y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Karamustafalioglu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N., &amp;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Gulpinar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M. A. (2023).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emotions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experienced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family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residents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interns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during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their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clinical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trainings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: a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qualitative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Primary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Health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Care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i/>
                <w:sz w:val="22"/>
                <w:szCs w:val="22"/>
              </w:rPr>
              <w:t>Research</w:t>
            </w:r>
            <w:proofErr w:type="spell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 xml:space="preserve"> &amp; Development, 24</w:t>
            </w:r>
            <w:r w:rsidRPr="004C6AFC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Apr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), e25. https://doi.org/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10.1017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>/S1463423623000051</w:t>
            </w:r>
          </w:p>
        </w:tc>
      </w:tr>
    </w:tbl>
    <w:p w14:paraId="4A9F0A9C" w14:textId="77777777" w:rsidR="002775B4" w:rsidRPr="004C6AFC" w:rsidRDefault="002775B4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20DA79EE" w14:textId="77777777" w:rsidR="002775B4" w:rsidRPr="004C6AFC" w:rsidRDefault="002775B4" w:rsidP="00715BAE">
      <w:pPr>
        <w:tabs>
          <w:tab w:val="left" w:pos="4575"/>
        </w:tabs>
        <w:rPr>
          <w:rFonts w:ascii="Tahoma" w:hAnsi="Tahoma" w:cs="Tahoma"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>9. ULUSAL MAKALELER</w:t>
      </w:r>
    </w:p>
    <w:p w14:paraId="07DEADD2" w14:textId="77777777" w:rsidR="002775B4" w:rsidRPr="004C6AFC" w:rsidRDefault="002775B4" w:rsidP="00715BAE">
      <w:pPr>
        <w:tabs>
          <w:tab w:val="left" w:pos="4575"/>
        </w:tabs>
        <w:rPr>
          <w:rFonts w:ascii="Tahoma" w:hAnsi="Tahoma" w:cs="Tahoma"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5B4" w:rsidRPr="004C6AFC" w14:paraId="76C57EBE" w14:textId="77777777" w:rsidTr="00410936">
        <w:tc>
          <w:tcPr>
            <w:tcW w:w="10456" w:type="dxa"/>
            <w:shd w:val="clear" w:color="auto" w:fill="DDD9C3" w:themeFill="background2" w:themeFillShade="E6"/>
          </w:tcPr>
          <w:p w14:paraId="0881CDEC" w14:textId="113D0FB8" w:rsidR="002775B4" w:rsidRPr="004C6AFC" w:rsidRDefault="002775B4" w:rsidP="0041093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ULUSAL MAKALELER</w:t>
            </w:r>
          </w:p>
        </w:tc>
      </w:tr>
      <w:tr w:rsidR="002775B4" w:rsidRPr="004C6AFC" w14:paraId="322CA614" w14:textId="77777777" w:rsidTr="00410936">
        <w:tc>
          <w:tcPr>
            <w:tcW w:w="10456" w:type="dxa"/>
          </w:tcPr>
          <w:p w14:paraId="119C3F14" w14:textId="54B34AA4" w:rsidR="002775B4" w:rsidRPr="004C6AFC" w:rsidRDefault="002775B4" w:rsidP="00410936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Yıldız.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(2011). Erkek hükümlülerde tekrar suç işlemeye ilişkin risk faktörlerinin değerlendirilmesi.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Adli Tıp Bülteni</w:t>
            </w:r>
            <w:r w:rsidRPr="004C6AFC">
              <w:rPr>
                <w:rFonts w:ascii="Tahoma" w:hAnsi="Tahoma" w:cs="Tahoma"/>
                <w:sz w:val="22"/>
                <w:szCs w:val="22"/>
              </w:rPr>
              <w:t>, 16(3), 81-93.</w:t>
            </w:r>
          </w:p>
        </w:tc>
      </w:tr>
      <w:tr w:rsidR="002775B4" w:rsidRPr="004C6AFC" w14:paraId="7C1B9137" w14:textId="77777777" w:rsidTr="00410936">
        <w:tc>
          <w:tcPr>
            <w:tcW w:w="10456" w:type="dxa"/>
          </w:tcPr>
          <w:p w14:paraId="75EC0F80" w14:textId="09FB7FB1" w:rsidR="002775B4" w:rsidRPr="004C6AFC" w:rsidRDefault="00001196" w:rsidP="0000119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Alhan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Ö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Tazegül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G., Yavuz, S., Er, A.,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İnanıcı Y.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, Yeğen, B. (2015). Marmara Tıp Öğrenci̇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Bi̇li̇msel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Araştırma Kulübü (Ö</w:t>
            </w:r>
            <w:r w:rsidR="00BE4D8B" w:rsidRPr="004C6AFC">
              <w:rPr>
                <w:rFonts w:ascii="Tahoma" w:hAnsi="Tahoma" w:cs="Tahoma"/>
                <w:sz w:val="22"/>
                <w:szCs w:val="22"/>
              </w:rPr>
              <w:t xml:space="preserve">BAK) </w:t>
            </w:r>
            <w:proofErr w:type="spellStart"/>
            <w:r w:rsidR="00BE4D8B" w:rsidRPr="004C6AFC">
              <w:rPr>
                <w:rFonts w:ascii="Tahoma" w:hAnsi="Tahoma" w:cs="Tahoma"/>
                <w:sz w:val="22"/>
                <w:szCs w:val="22"/>
              </w:rPr>
              <w:t>t</w:t>
            </w:r>
            <w:r w:rsidRPr="004C6AFC">
              <w:rPr>
                <w:rFonts w:ascii="Tahoma" w:hAnsi="Tahoma" w:cs="Tahoma"/>
                <w:sz w:val="22"/>
                <w:szCs w:val="22"/>
              </w:rPr>
              <w:t>arafindan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E4D8B" w:rsidRPr="004C6AFC">
              <w:rPr>
                <w:rFonts w:ascii="Tahoma" w:hAnsi="Tahoma" w:cs="Tahoma"/>
                <w:sz w:val="22"/>
                <w:szCs w:val="22"/>
              </w:rPr>
              <w:t>d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üzenlenen </w:t>
            </w:r>
            <w:r w:rsidR="00BE4D8B" w:rsidRPr="004C6AFC">
              <w:rPr>
                <w:rFonts w:ascii="Tahoma" w:hAnsi="Tahoma" w:cs="Tahoma"/>
                <w:sz w:val="22"/>
                <w:szCs w:val="22"/>
              </w:rPr>
              <w:t>yaz stajları p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rogramı: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bi̇r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memnuni̇yet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anketi̇ çalışması.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Tıp Eğitimi Dünyası,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42</w:t>
            </w:r>
            <w:r w:rsidRPr="004C6AFC">
              <w:rPr>
                <w:rFonts w:ascii="Tahoma" w:hAnsi="Tahoma" w:cs="Tahoma"/>
                <w:sz w:val="22"/>
                <w:szCs w:val="22"/>
              </w:rPr>
              <w:t>(15), 15-26.</w:t>
            </w:r>
          </w:p>
        </w:tc>
      </w:tr>
      <w:tr w:rsidR="002775B4" w:rsidRPr="004C6AFC" w14:paraId="12B44734" w14:textId="77777777" w:rsidTr="00410936">
        <w:tc>
          <w:tcPr>
            <w:tcW w:w="10456" w:type="dxa"/>
          </w:tcPr>
          <w:p w14:paraId="489EE497" w14:textId="66F4ADC3" w:rsidR="002775B4" w:rsidRPr="004C6AFC" w:rsidRDefault="0063278C" w:rsidP="00410936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Küçük Akdere, S., Çelik, E. Akçay Arısoy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Ekşilioğlu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S. İnanıcı, M. A. (2022). Lise öğrencilerinde sanal zorbalığa ilişkin deneyimlerin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sosyodemografi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narsisistik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özellikler, öz yeterlik ve tutumlar ile ilişkisi.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Adli Tıp Bülteni,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27</w:t>
            </w:r>
            <w:r w:rsidRPr="004C6AFC">
              <w:rPr>
                <w:rFonts w:ascii="Tahoma" w:hAnsi="Tahoma" w:cs="Tahoma"/>
                <w:sz w:val="22"/>
                <w:szCs w:val="22"/>
              </w:rPr>
              <w:t>(2), 162-174.</w:t>
            </w:r>
          </w:p>
        </w:tc>
      </w:tr>
      <w:tr w:rsidR="002775B4" w:rsidRPr="004C6AFC" w14:paraId="40CC6391" w14:textId="77777777" w:rsidTr="00410936">
        <w:tc>
          <w:tcPr>
            <w:tcW w:w="10456" w:type="dxa"/>
          </w:tcPr>
          <w:p w14:paraId="291C6145" w14:textId="78FEAC3F" w:rsidR="002775B4" w:rsidRPr="004C6AFC" w:rsidRDefault="009542DA" w:rsidP="00410936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Sarıkaya, O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(2012). Ekiple birlikte öğrenme ve olguya dayalı öğrenme yöntem ve uygulamalarının karşılaştırılması.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Tıp Eğitimi Dünyası,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34</w:t>
            </w:r>
            <w:r w:rsidRPr="004C6AFC">
              <w:rPr>
                <w:rFonts w:ascii="Tahoma" w:hAnsi="Tahoma" w:cs="Tahoma"/>
                <w:sz w:val="22"/>
                <w:szCs w:val="22"/>
              </w:rPr>
              <w:t>(34), 19-27.</w:t>
            </w:r>
          </w:p>
        </w:tc>
      </w:tr>
      <w:tr w:rsidR="002775B4" w:rsidRPr="004C6AFC" w14:paraId="399E0B1F" w14:textId="77777777" w:rsidTr="00410936">
        <w:tc>
          <w:tcPr>
            <w:tcW w:w="10456" w:type="dxa"/>
          </w:tcPr>
          <w:p w14:paraId="7C1480CC" w14:textId="123ECC01" w:rsidR="002775B4" w:rsidRPr="004C6AFC" w:rsidRDefault="003F2177" w:rsidP="00410936">
            <w:pPr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4C6AFC">
              <w:rPr>
                <w:rFonts w:ascii="Tahoma" w:hAnsi="Tahoma" w:cs="Tahoma"/>
                <w:sz w:val="22"/>
                <w:szCs w:val="22"/>
              </w:rPr>
              <w:t>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Sarıkaya, Ö.,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Şahiner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M. (2019). Tıp öğrencileri için önemli olan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mentör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davranışları: bağlanma teorisi ve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mentör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sistemleri.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Sürekli Tıp Eğitimi Dergisi, 28</w:t>
            </w:r>
            <w:r w:rsidRPr="004C6AFC">
              <w:rPr>
                <w:rFonts w:ascii="Tahoma" w:hAnsi="Tahoma" w:cs="Tahoma"/>
                <w:sz w:val="22"/>
                <w:szCs w:val="22"/>
              </w:rPr>
              <w:t>(4), 248-256.</w:t>
            </w:r>
          </w:p>
        </w:tc>
      </w:tr>
      <w:tr w:rsidR="00986687" w:rsidRPr="004C6AFC" w14:paraId="294ACCC3" w14:textId="77777777" w:rsidTr="00410936">
        <w:tc>
          <w:tcPr>
            <w:tcW w:w="10456" w:type="dxa"/>
          </w:tcPr>
          <w:p w14:paraId="5706572A" w14:textId="270345B5" w:rsidR="00986687" w:rsidRPr="004C6AFC" w:rsidRDefault="00986687" w:rsidP="0098668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İnanıcı,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4C6AFC">
              <w:rPr>
                <w:rFonts w:ascii="Tahoma" w:hAnsi="Tahoma" w:cs="Tahoma"/>
                <w:sz w:val="22"/>
                <w:szCs w:val="22"/>
              </w:rPr>
              <w:t>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Yardımc</w:t>
            </w:r>
            <w:r w:rsidR="00D72DB2" w:rsidRPr="004C6AFC">
              <w:rPr>
                <w:rFonts w:ascii="Tahoma" w:hAnsi="Tahoma" w:cs="Tahoma"/>
                <w:sz w:val="22"/>
                <w:szCs w:val="22"/>
              </w:rPr>
              <w:t>ı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, G., Yüksel, R.,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Binatamir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Y. (2020). Tıp Fakültesi 5 ve 6. sınıf öğrencilerinin hekime yönelik şiddet deneyimleri ve şiddetin nedenine ilişkin atıfları, hasta beklentisini yönetme becerileri ve başa çıkma s</w:t>
            </w:r>
            <w:r w:rsidR="00D72DB2" w:rsidRPr="004C6AFC">
              <w:rPr>
                <w:rFonts w:ascii="Tahoma" w:hAnsi="Tahoma" w:cs="Tahoma"/>
                <w:sz w:val="22"/>
                <w:szCs w:val="22"/>
              </w:rPr>
              <w:t xml:space="preserve">tilleri. </w:t>
            </w:r>
            <w:r w:rsidR="00D72DB2" w:rsidRPr="004C6AFC">
              <w:rPr>
                <w:rFonts w:ascii="Tahoma" w:hAnsi="Tahoma" w:cs="Tahoma"/>
                <w:i/>
                <w:sz w:val="22"/>
                <w:szCs w:val="22"/>
              </w:rPr>
              <w:t xml:space="preserve">Tıp Eğitimi Dünyası, </w:t>
            </w:r>
            <w:r w:rsidRPr="004C6AFC">
              <w:rPr>
                <w:rFonts w:ascii="Tahoma" w:hAnsi="Tahoma" w:cs="Tahoma"/>
                <w:i/>
                <w:sz w:val="22"/>
                <w:szCs w:val="22"/>
              </w:rPr>
              <w:t>19</w:t>
            </w:r>
            <w:r w:rsidRPr="004C6AFC">
              <w:rPr>
                <w:rFonts w:ascii="Tahoma" w:hAnsi="Tahoma" w:cs="Tahoma"/>
                <w:sz w:val="22"/>
                <w:szCs w:val="22"/>
              </w:rPr>
              <w:t>(58):73-88</w:t>
            </w:r>
            <w:r w:rsidR="00D72DB2" w:rsidRPr="004C6AF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D72DB2" w:rsidRPr="004C6AFC" w14:paraId="4B08C14B" w14:textId="77777777" w:rsidTr="00410936">
        <w:tc>
          <w:tcPr>
            <w:tcW w:w="10456" w:type="dxa"/>
          </w:tcPr>
          <w:p w14:paraId="6D32A59F" w14:textId="1BAA9279" w:rsidR="00D72DB2" w:rsidRPr="004C6AFC" w:rsidRDefault="0051364A" w:rsidP="0098668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4C6AFC">
              <w:rPr>
                <w:rFonts w:ascii="Tahoma" w:hAnsi="Tahoma" w:cs="Tahoma"/>
                <w:sz w:val="22"/>
                <w:szCs w:val="22"/>
              </w:rPr>
              <w:t>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Akdeniz, E., İnanıcı, M. A. (2020). 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 xml:space="preserve">Bir grup lise öğrencisinde fiziksel ve duygusal istismar risk ve koruyucu faktörlerinin taranması. </w:t>
            </w:r>
            <w:proofErr w:type="gramEnd"/>
            <w:r w:rsidRPr="004C6AFC">
              <w:rPr>
                <w:rFonts w:ascii="Tahoma" w:hAnsi="Tahoma" w:cs="Tahoma"/>
                <w:i/>
                <w:sz w:val="22"/>
                <w:szCs w:val="22"/>
              </w:rPr>
              <w:t>Adli Tıp Bülteni, 25</w:t>
            </w:r>
            <w:r w:rsidRPr="004C6AFC">
              <w:rPr>
                <w:rFonts w:ascii="Tahoma" w:hAnsi="Tahoma" w:cs="Tahoma"/>
                <w:sz w:val="22"/>
                <w:szCs w:val="22"/>
              </w:rPr>
              <w:t>(1), 22-35.</w:t>
            </w:r>
          </w:p>
        </w:tc>
      </w:tr>
    </w:tbl>
    <w:p w14:paraId="3C867B9B" w14:textId="77777777" w:rsidR="00AB2734" w:rsidRPr="004C6AFC" w:rsidRDefault="00AB2734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35531329" w14:textId="77777777" w:rsidR="00AB2734" w:rsidRPr="004C6AFC" w:rsidRDefault="00AB2734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>10. ULUSLARARASI KONGRE BİLDİRİSİ</w:t>
      </w:r>
    </w:p>
    <w:p w14:paraId="22A2735E" w14:textId="77777777" w:rsidR="00AB2734" w:rsidRPr="004C6AFC" w:rsidRDefault="00AB2734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2734" w:rsidRPr="004C6AFC" w14:paraId="1D043562" w14:textId="77777777" w:rsidTr="00AB2734">
        <w:tc>
          <w:tcPr>
            <w:tcW w:w="10456" w:type="dxa"/>
            <w:shd w:val="clear" w:color="auto" w:fill="DDD9C3" w:themeFill="background2" w:themeFillShade="E6"/>
          </w:tcPr>
          <w:p w14:paraId="25007138" w14:textId="4998306B" w:rsidR="00AB2734" w:rsidRPr="004C6AFC" w:rsidRDefault="00AB2734" w:rsidP="00AB2734">
            <w:pPr>
              <w:tabs>
                <w:tab w:val="left" w:pos="4575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ULUSLARARASI KONGRE BİLDİRİSİ</w:t>
            </w:r>
          </w:p>
        </w:tc>
      </w:tr>
      <w:tr w:rsidR="00AB2734" w:rsidRPr="004C6AFC" w14:paraId="241B4829" w14:textId="77777777" w:rsidTr="00AB2734">
        <w:tc>
          <w:tcPr>
            <w:tcW w:w="10456" w:type="dxa"/>
          </w:tcPr>
          <w:p w14:paraId="79DCBBBD" w14:textId="4F7CB4E5" w:rsidR="00AB2734" w:rsidRPr="004C6AFC" w:rsidRDefault="008230B1" w:rsidP="00715BAE">
            <w:pPr>
              <w:tabs>
                <w:tab w:val="left" w:pos="4575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color w:val="333333"/>
                <w:sz w:val="22"/>
                <w:szCs w:val="22"/>
                <w:shd w:val="clear" w:color="auto" w:fill="FFFFFF"/>
              </w:rPr>
              <w:t>Yıldız İnanıcı, S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. (2014).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Teacher’s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attributes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agency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child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abuse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their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awareness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in-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classroom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behaviors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abused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children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. 1. Uluslararası Çocuk Koruma Kongresi, İstanbul. (sözlü bildiri).</w:t>
            </w:r>
          </w:p>
        </w:tc>
      </w:tr>
      <w:tr w:rsidR="002F2A8B" w:rsidRPr="004C6AFC" w14:paraId="06455943" w14:textId="77777777" w:rsidTr="00AB2734">
        <w:tc>
          <w:tcPr>
            <w:tcW w:w="10456" w:type="dxa"/>
          </w:tcPr>
          <w:p w14:paraId="5A0ED66F" w14:textId="2BCADF35" w:rsidR="002F2A8B" w:rsidRPr="004C6AFC" w:rsidRDefault="00344389" w:rsidP="0041114B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Akbaba, T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İnanıcı, M. A.,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Yıldız,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F2A8B" w:rsidRPr="004C6AFC">
              <w:rPr>
                <w:rFonts w:ascii="Tahoma" w:hAnsi="Tahoma" w:cs="Tahoma"/>
                <w:sz w:val="22"/>
                <w:szCs w:val="22"/>
              </w:rPr>
              <w:t xml:space="preserve">(2012).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Descriptive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data</w:t>
            </w:r>
            <w:proofErr w:type="gram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on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juvenile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delinquency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in Kadıköy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Kartal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districts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in İstanbul.</w:t>
            </w:r>
            <w:r w:rsidR="002F2A8B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22nd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Congress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International Academy of Legal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Medicine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, Toronto, </w:t>
            </w:r>
            <w:proofErr w:type="spellStart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Canada</w:t>
            </w:r>
            <w:proofErr w:type="spellEnd"/>
            <w:r w:rsidR="002F2A8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(poster bildiri).</w:t>
            </w:r>
          </w:p>
        </w:tc>
      </w:tr>
      <w:tr w:rsidR="00B42C0F" w:rsidRPr="004C6AFC" w14:paraId="3422F662" w14:textId="77777777" w:rsidTr="00AB2734">
        <w:tc>
          <w:tcPr>
            <w:tcW w:w="10456" w:type="dxa"/>
          </w:tcPr>
          <w:p w14:paraId="416AAAB0" w14:textId="717E9609" w:rsidR="00B42C0F" w:rsidRPr="004C6AFC" w:rsidRDefault="00B42C0F" w:rsidP="0041114B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(2006).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Preliminary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study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on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methodological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issues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on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fear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crime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17th International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Congress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the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Mediterranean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Society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of Legal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Constantine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Algeria</w:t>
            </w:r>
            <w:proofErr w:type="spellEnd"/>
            <w:r w:rsidR="002B529B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(sözlü bildiri)</w:t>
            </w:r>
          </w:p>
        </w:tc>
      </w:tr>
      <w:tr w:rsidR="00B42C0F" w:rsidRPr="004C6AFC" w14:paraId="6FF8B40C" w14:textId="77777777" w:rsidTr="00410936">
        <w:tc>
          <w:tcPr>
            <w:tcW w:w="10456" w:type="dxa"/>
          </w:tcPr>
          <w:p w14:paraId="59C1842E" w14:textId="12D92FD4" w:rsidR="00B42C0F" w:rsidRPr="004C6AFC" w:rsidRDefault="002B529B" w:rsidP="00410936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Atasoy, S. H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Ziyalar, N. Başkan, T. M.,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Yıldız, S. </w:t>
            </w:r>
            <w:r w:rsidRPr="004C6AFC">
              <w:rPr>
                <w:rFonts w:ascii="Tahoma" w:hAnsi="Tahoma" w:cs="Tahoma"/>
                <w:sz w:val="22"/>
                <w:szCs w:val="22"/>
              </w:rPr>
              <w:t>(2002).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Prior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abuse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reported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by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male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inmates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in 17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Turkish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correctional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facilities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American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Acdemy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Annual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Meeting, Atlanta, Georgia. (poster bildiri).</w:t>
            </w:r>
          </w:p>
        </w:tc>
      </w:tr>
      <w:tr w:rsidR="00B42C0F" w:rsidRPr="004C6AFC" w14:paraId="4B72761F" w14:textId="77777777" w:rsidTr="00410936">
        <w:tc>
          <w:tcPr>
            <w:tcW w:w="10456" w:type="dxa"/>
          </w:tcPr>
          <w:p w14:paraId="59B9E426" w14:textId="7BCDC387" w:rsidR="00B42C0F" w:rsidRPr="004C6AFC" w:rsidRDefault="00F3759F" w:rsidP="00410936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İnanıcı, M. A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Usluoğulları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F. H.,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S.,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Dağlı, T. E. (2017). Evaluation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incest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cases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Child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Protection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Unit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at Marmara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University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21st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Triennial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Meeting of International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Association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2017, Toronto,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Canada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42C0F" w:rsidRPr="004C6AFC" w14:paraId="7A8188F5" w14:textId="77777777" w:rsidTr="00AB2734">
        <w:tc>
          <w:tcPr>
            <w:tcW w:w="10456" w:type="dxa"/>
          </w:tcPr>
          <w:p w14:paraId="0BEC122A" w14:textId="1E6C3426" w:rsidR="00B42C0F" w:rsidRPr="004C6AFC" w:rsidRDefault="00A10D97" w:rsidP="0041114B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lastRenderedPageBreak/>
              <w:t>Yıldız İnanıcı,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İnanıcı, M. A., Çifter, A.,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Küçüköçzer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S., Büke, B., Gündoğdu, Ş., Doğan, B.,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Üstüner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F. (2017).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Risk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protective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factors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for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child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abuse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neglect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among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a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representative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sample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high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school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students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ina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district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Istanbul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Turkey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. 2nd International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Congress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on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Psychology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London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, UK</w:t>
            </w:r>
          </w:p>
        </w:tc>
      </w:tr>
      <w:tr w:rsidR="00A10D97" w:rsidRPr="004C6AFC" w14:paraId="5CA0E723" w14:textId="77777777" w:rsidTr="00AB2734">
        <w:tc>
          <w:tcPr>
            <w:tcW w:w="10456" w:type="dxa"/>
          </w:tcPr>
          <w:p w14:paraId="3CD54410" w14:textId="14A986B8" w:rsidR="00A10D97" w:rsidRPr="004C6AFC" w:rsidRDefault="00A10D97" w:rsidP="0041114B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Sert, G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Gündoğmuş, C. A.,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Yıldız İnanıcı, S.,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Ezgi, L., Temiz, K. (2015).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Hasta ve Hasta Yakınları Derneği ne HAYAD 2005 -2014 yılları arasında yapılan başvuruların hasta hakları açısından değerlendirilmesi. 8. Türkiye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Biyoetik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Derneği Uluslararası Kongresi, Ankara</w:t>
            </w:r>
          </w:p>
        </w:tc>
      </w:tr>
      <w:tr w:rsidR="006D316C" w:rsidRPr="004C6AFC" w14:paraId="71CBEA97" w14:textId="77777777" w:rsidTr="00AB2734">
        <w:tc>
          <w:tcPr>
            <w:tcW w:w="10456" w:type="dxa"/>
          </w:tcPr>
          <w:p w14:paraId="1BA05AE6" w14:textId="3AD85625" w:rsidR="006D316C" w:rsidRPr="004C6AFC" w:rsidRDefault="006D316C" w:rsidP="0041114B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Demir, A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(2023).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motivation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Students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Do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Scientific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Research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Related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Factors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Competence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 Self-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Efficacy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Scale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Epistemological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Beliefs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11st International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Hippocrates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Congress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on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Medical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Health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Sciences</w:t>
            </w:r>
            <w:proofErr w:type="spellEnd"/>
            <w:r w:rsidR="00FE5099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, çevrimiçi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(sözlü sunum)</w:t>
            </w:r>
          </w:p>
        </w:tc>
      </w:tr>
      <w:tr w:rsidR="006D316C" w:rsidRPr="004C6AFC" w14:paraId="7303D12D" w14:textId="77777777" w:rsidTr="00410936">
        <w:tc>
          <w:tcPr>
            <w:tcW w:w="10456" w:type="dxa"/>
          </w:tcPr>
          <w:p w14:paraId="21FC9C45" w14:textId="30AA4DF2" w:rsidR="006D316C" w:rsidRPr="004C6AFC" w:rsidRDefault="00732952" w:rsidP="00732952">
            <w:pPr>
              <w:tabs>
                <w:tab w:val="left" w:pos="45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Öztürk, E. N., Topkaya, S. C., İnanıcı, M. A. (2018). 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 xml:space="preserve">İstanbul Maltepe ilçesindeki ortaokul öğrencilerinde çocuk istismarı risk ve koruyucu faktörlerinin taranması. </w:t>
            </w:r>
            <w:proofErr w:type="gram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3. Uluslararası Çocuk Koruma Kongresi, Ordu</w:t>
            </w:r>
            <w:r w:rsidR="001860BE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(poster bildiri)</w:t>
            </w:r>
          </w:p>
        </w:tc>
      </w:tr>
      <w:tr w:rsidR="006D316C" w:rsidRPr="004C6AFC" w14:paraId="6D008B2D" w14:textId="77777777" w:rsidTr="00410936">
        <w:tc>
          <w:tcPr>
            <w:tcW w:w="10456" w:type="dxa"/>
          </w:tcPr>
          <w:p w14:paraId="747CA631" w14:textId="5E157458" w:rsidR="006D316C" w:rsidRPr="004C6AFC" w:rsidRDefault="00534CCF" w:rsidP="00410936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Alaca, E., Özdemir, M., Hıdıroğlu, S., İnanıcı, M. A. </w:t>
            </w:r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(2017).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Family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physicians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’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knowledge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about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child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risk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factors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attitudes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for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legal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reporting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. 21st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Triennial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Meeting of International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Association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Forensic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860BE"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="001860BE" w:rsidRPr="004C6AFC">
              <w:rPr>
                <w:rFonts w:ascii="Tahoma" w:hAnsi="Tahoma" w:cs="Tahoma"/>
                <w:sz w:val="22"/>
                <w:szCs w:val="22"/>
              </w:rPr>
              <w:t xml:space="preserve"> 2017, </w:t>
            </w:r>
            <w:r w:rsidR="001860BE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Toronto, </w:t>
            </w:r>
            <w:proofErr w:type="spellStart"/>
            <w:r w:rsidR="001860BE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Canada</w:t>
            </w:r>
            <w:proofErr w:type="spellEnd"/>
            <w:r w:rsidR="001860BE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D316C" w:rsidRPr="004C6AFC" w14:paraId="0F2F6BC0" w14:textId="77777777" w:rsidTr="00410936">
        <w:tc>
          <w:tcPr>
            <w:tcW w:w="10456" w:type="dxa"/>
          </w:tcPr>
          <w:p w14:paraId="48E83469" w14:textId="3E7361D7" w:rsidR="006D316C" w:rsidRPr="004C6AFC" w:rsidRDefault="00194606" w:rsidP="00410936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Atamer, A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(2005).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Attitudes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professionals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towards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gay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lesbian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people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3rd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Congress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Balkan Academy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Constanta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Romania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.</w:t>
            </w:r>
            <w:r w:rsidR="00E9469E" w:rsidRPr="004C6AFC">
              <w:rPr>
                <w:rFonts w:ascii="Tahoma" w:hAnsi="Tahoma" w:cs="Tahoma"/>
                <w:sz w:val="22"/>
                <w:szCs w:val="22"/>
              </w:rPr>
              <w:t xml:space="preserve"> (sözlü bildiri)</w:t>
            </w:r>
          </w:p>
        </w:tc>
      </w:tr>
      <w:tr w:rsidR="006D316C" w:rsidRPr="004C6AFC" w14:paraId="65EBC881" w14:textId="77777777" w:rsidTr="00410936">
        <w:tc>
          <w:tcPr>
            <w:tcW w:w="10456" w:type="dxa"/>
          </w:tcPr>
          <w:p w14:paraId="294562CB" w14:textId="66584D7D" w:rsidR="006D316C" w:rsidRPr="004C6AFC" w:rsidRDefault="00E9469E" w:rsidP="000C6A0D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="000C6A0D" w:rsidRPr="004C6AFC">
              <w:rPr>
                <w:rFonts w:ascii="Tahoma" w:hAnsi="Tahoma" w:cs="Tahoma"/>
                <w:sz w:val="22"/>
                <w:szCs w:val="22"/>
              </w:rPr>
              <w:t xml:space="preserve"> Aktaş, N., Bulun, M., Çelik, A., </w:t>
            </w:r>
            <w:proofErr w:type="spellStart"/>
            <w:r w:rsidR="000C6A0D" w:rsidRPr="004C6AFC">
              <w:rPr>
                <w:rFonts w:ascii="Tahoma" w:hAnsi="Tahoma" w:cs="Tahoma"/>
                <w:sz w:val="22"/>
                <w:szCs w:val="22"/>
              </w:rPr>
              <w:t>Dizdareviç</w:t>
            </w:r>
            <w:proofErr w:type="spellEnd"/>
            <w:r w:rsidR="000C6A0D" w:rsidRPr="004C6AFC">
              <w:rPr>
                <w:rFonts w:ascii="Tahoma" w:hAnsi="Tahoma" w:cs="Tahoma"/>
                <w:sz w:val="22"/>
                <w:szCs w:val="22"/>
              </w:rPr>
              <w:t xml:space="preserve">, D., </w:t>
            </w:r>
            <w:proofErr w:type="spellStart"/>
            <w:r w:rsidR="000C6A0D" w:rsidRPr="004C6AFC">
              <w:rPr>
                <w:rFonts w:ascii="Tahoma" w:hAnsi="Tahoma" w:cs="Tahoma"/>
                <w:sz w:val="22"/>
                <w:szCs w:val="22"/>
              </w:rPr>
              <w:t>Güzelbeyli</w:t>
            </w:r>
            <w:proofErr w:type="spellEnd"/>
            <w:r w:rsidR="000C6A0D" w:rsidRPr="004C6AFC">
              <w:rPr>
                <w:rFonts w:ascii="Tahoma" w:hAnsi="Tahoma" w:cs="Tahoma"/>
                <w:sz w:val="22"/>
                <w:szCs w:val="22"/>
              </w:rPr>
              <w:t>, N., Sağlam, M. C., Kıyan, B.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(2016).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Moral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development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attachment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father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bullying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behaviors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among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high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school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students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IALM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Intersocietal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Symposium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Venice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Italy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. (sözlü bildiri)</w:t>
            </w:r>
          </w:p>
        </w:tc>
      </w:tr>
      <w:tr w:rsidR="006D316C" w:rsidRPr="004C6AFC" w14:paraId="124B7153" w14:textId="77777777" w:rsidTr="00410936">
        <w:tc>
          <w:tcPr>
            <w:tcW w:w="10456" w:type="dxa"/>
          </w:tcPr>
          <w:p w14:paraId="2177F700" w14:textId="5263689A" w:rsidR="006D316C" w:rsidRPr="004C6AFC" w:rsidRDefault="00E9469E" w:rsidP="00E9469E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Özgan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., Ziyalar, N. (2005). Music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genre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preferences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adolescence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its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relation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self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harm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behaviours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retrospective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2nd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Mediterranean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Academy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Congress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Monastir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Tunisia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.  (sözlü bildiri)</w:t>
            </w:r>
          </w:p>
        </w:tc>
      </w:tr>
      <w:tr w:rsidR="006D316C" w:rsidRPr="004C6AFC" w14:paraId="011527D3" w14:textId="77777777" w:rsidTr="00AB2734">
        <w:tc>
          <w:tcPr>
            <w:tcW w:w="10456" w:type="dxa"/>
          </w:tcPr>
          <w:p w14:paraId="37CE5164" w14:textId="3C5BB9A0" w:rsidR="006D316C" w:rsidRPr="004C6AFC" w:rsidRDefault="00D573D7" w:rsidP="0041114B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Atamer, A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S.</w:t>
            </w:r>
            <w:r w:rsidR="000C6A0D" w:rsidRPr="004C6AFC">
              <w:rPr>
                <w:rFonts w:ascii="Tahoma" w:hAnsi="Tahoma" w:cs="Tahoma"/>
                <w:sz w:val="22"/>
                <w:szCs w:val="22"/>
              </w:rPr>
              <w:t xml:space="preserve">, Yavuz, M. F.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(2005).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Preliminary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study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on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suicide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risk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sexual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orientation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Turkey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9th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European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Congress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Psychology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, Granada,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Spain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(sözlü bildiri)</w:t>
            </w:r>
          </w:p>
        </w:tc>
      </w:tr>
      <w:tr w:rsidR="00D573D7" w:rsidRPr="004C6AFC" w14:paraId="150160B8" w14:textId="77777777" w:rsidTr="00AB2734">
        <w:tc>
          <w:tcPr>
            <w:tcW w:w="10456" w:type="dxa"/>
          </w:tcPr>
          <w:p w14:paraId="3F35FB95" w14:textId="7B0F7338" w:rsidR="00D573D7" w:rsidRPr="004C6AFC" w:rsidRDefault="00D573D7" w:rsidP="0041114B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(2005).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relationship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childhood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physical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self-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harm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behaviours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undergraduate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students</w:t>
            </w:r>
            <w:proofErr w:type="spellEnd"/>
            <w:r w:rsidR="00AC4C21" w:rsidRPr="004C6AFC">
              <w:rPr>
                <w:rFonts w:ascii="Tahoma" w:hAnsi="Tahoma" w:cs="Tahoma"/>
                <w:sz w:val="22"/>
                <w:szCs w:val="22"/>
              </w:rPr>
              <w:t>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(sözlü bildiri)</w:t>
            </w:r>
          </w:p>
        </w:tc>
      </w:tr>
      <w:tr w:rsidR="000B1DD8" w:rsidRPr="004C6AFC" w14:paraId="278C7A48" w14:textId="77777777" w:rsidTr="00410936">
        <w:tc>
          <w:tcPr>
            <w:tcW w:w="10456" w:type="dxa"/>
          </w:tcPr>
          <w:p w14:paraId="43477626" w14:textId="3A5BB538" w:rsidR="000B1DD8" w:rsidRPr="004C6AFC" w:rsidRDefault="00D36757" w:rsidP="00D36757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Alaca, E., Özdemir, M., Hıdıroğlu, S., İnanıcı, M. A. (2017).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Family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doctors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’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perspectives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child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risk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factors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reporting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process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: a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qualitative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21st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Triennial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Meeting of International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Association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Toronto,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Canada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.(poster bildiri).</w:t>
            </w:r>
          </w:p>
        </w:tc>
      </w:tr>
      <w:tr w:rsidR="000B1DD8" w:rsidRPr="004C6AFC" w14:paraId="393D2427" w14:textId="77777777" w:rsidTr="00410936">
        <w:tc>
          <w:tcPr>
            <w:tcW w:w="10456" w:type="dxa"/>
          </w:tcPr>
          <w:p w14:paraId="533BD3E7" w14:textId="02C45AF9" w:rsidR="000B1DD8" w:rsidRPr="004C6AFC" w:rsidRDefault="00D72519" w:rsidP="00410936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Yildiz</w:t>
            </w:r>
            <w:proofErr w:type="spell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İnanıcı, S.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(2016).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Childhood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neglect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as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predictors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prenatal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depression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IALM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Intersocietal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Symposium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Venice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Italy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. (poster bildiri).</w:t>
            </w:r>
          </w:p>
        </w:tc>
      </w:tr>
      <w:tr w:rsidR="000B1DD8" w:rsidRPr="004C6AFC" w14:paraId="2712B553" w14:textId="77777777" w:rsidTr="00410936">
        <w:tc>
          <w:tcPr>
            <w:tcW w:w="10456" w:type="dxa"/>
          </w:tcPr>
          <w:p w14:paraId="1AC42C99" w14:textId="77777777" w:rsidR="000B1DD8" w:rsidRPr="004C6AFC" w:rsidRDefault="003772A3" w:rsidP="00410936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Elbüken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B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Yaycı, N., İnanıcı, M. A., Çelik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, S., Yıldız, S.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(2012).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alleged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malpractice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cases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among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nurses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midwives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Turkey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22nd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Congress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International Academy of Legal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İstanbul</w:t>
            </w:r>
          </w:p>
          <w:p w14:paraId="79A0C0D5" w14:textId="1F994771" w:rsidR="00AC4C21" w:rsidRPr="004C6AFC" w:rsidRDefault="00AC4C21" w:rsidP="00410936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(poster bildiri)</w:t>
            </w:r>
          </w:p>
        </w:tc>
      </w:tr>
      <w:tr w:rsidR="000B1DD8" w:rsidRPr="004C6AFC" w14:paraId="3919EB85" w14:textId="77777777" w:rsidTr="00410936">
        <w:tc>
          <w:tcPr>
            <w:tcW w:w="10456" w:type="dxa"/>
          </w:tcPr>
          <w:p w14:paraId="13C2F411" w14:textId="1B645051" w:rsidR="000B1DD8" w:rsidRPr="004C6AFC" w:rsidRDefault="00347F6D" w:rsidP="00410936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Atamer, A., Yavuz, F. (2003).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Correlates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negative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attitudes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undergraduate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, 3rd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European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Academy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Science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Meeting, İstanbul. (poster bildiri).</w:t>
            </w:r>
          </w:p>
        </w:tc>
      </w:tr>
      <w:tr w:rsidR="000B1DD8" w:rsidRPr="004C6AFC" w14:paraId="1FB50484" w14:textId="77777777" w:rsidTr="00410936">
        <w:tc>
          <w:tcPr>
            <w:tcW w:w="10456" w:type="dxa"/>
          </w:tcPr>
          <w:p w14:paraId="326D21C3" w14:textId="0D456E77" w:rsidR="000B1DD8" w:rsidRPr="004C6AFC" w:rsidRDefault="00B34D8F" w:rsidP="00410936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Sert, G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Yıldız İnanıcı, S., Bektaş, G. (2015). </w:t>
            </w:r>
            <w:r w:rsidR="00347F6D" w:rsidRPr="004C6AFC">
              <w:rPr>
                <w:rFonts w:ascii="Tahoma" w:hAnsi="Tahoma" w:cs="Tahoma"/>
                <w:sz w:val="22"/>
                <w:szCs w:val="22"/>
              </w:rPr>
              <w:t>Hasta sağlık çalışanı arasında bir çatışma alanı sağlık hukuku: sağlık yönetimi öğrencileri üzerinde bir çalışma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8. Türkiye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Biyoetik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Derneği Uluslararası Kongresi,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8. Türkiye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Biyoetik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Derneği Uluslararası Kongresi, Ankara</w:t>
            </w:r>
            <w:r w:rsidR="00AC4C21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. (sözlü bildiri)</w:t>
            </w:r>
          </w:p>
        </w:tc>
      </w:tr>
      <w:tr w:rsidR="000B1DD8" w:rsidRPr="004C6AFC" w14:paraId="5167B0C8" w14:textId="77777777" w:rsidTr="00410936">
        <w:tc>
          <w:tcPr>
            <w:tcW w:w="10456" w:type="dxa"/>
          </w:tcPr>
          <w:p w14:paraId="7E7B0B26" w14:textId="3FBAF9CF" w:rsidR="000B1DD8" w:rsidRPr="004C6AFC" w:rsidRDefault="00B34D8F" w:rsidP="00410936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Yalçınkaya, A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İnanıcı, M. A.,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Yıldız, S. </w:t>
            </w:r>
            <w:r w:rsidRPr="004C6AFC">
              <w:rPr>
                <w:rFonts w:ascii="Tahoma" w:hAnsi="Tahoma" w:cs="Tahoma"/>
                <w:sz w:val="22"/>
                <w:szCs w:val="22"/>
              </w:rPr>
              <w:t>(2012).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Descriptive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evaluation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alleged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child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sexual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cases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in Kartal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>district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</w:rPr>
              <w:t xml:space="preserve"> in İstanbul,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Congress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International Academy of Legal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, Toronto,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Canada</w:t>
            </w:r>
            <w:proofErr w:type="spellEnd"/>
            <w:r w:rsidR="00AC4C21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(poster bildiri)</w:t>
            </w:r>
          </w:p>
        </w:tc>
      </w:tr>
      <w:tr w:rsidR="000B1DD8" w:rsidRPr="004C6AFC" w14:paraId="1D97C3C6" w14:textId="77777777" w:rsidTr="00410936">
        <w:tc>
          <w:tcPr>
            <w:tcW w:w="10456" w:type="dxa"/>
          </w:tcPr>
          <w:p w14:paraId="11F5CBCA" w14:textId="030E62F4" w:rsidR="000B1DD8" w:rsidRPr="004C6AFC" w:rsidRDefault="00B34D8F" w:rsidP="00410936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Tanrıöver, Ö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Peker, Ş., Hıdıroğlu, S.,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Kitapçıoğlu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D.,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Karamustafalıoğlu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N., Gülpınar, M. (2022).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The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Emotions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Experienced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by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Family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Residents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Final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Year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Medical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The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Emotions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Experienced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by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Family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Medicine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Residents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Final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Year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Medical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Students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During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Their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Patient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Encounters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: A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Qualitative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Study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94th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European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General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Practice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Research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Network Meeting, İstanbul.</w:t>
            </w:r>
            <w:r w:rsidR="003003B2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1552" w:rsidRPr="004C6AFC">
              <w:rPr>
                <w:rFonts w:ascii="Tahoma" w:hAnsi="Tahoma" w:cs="Tahoma"/>
                <w:sz w:val="22"/>
                <w:szCs w:val="22"/>
              </w:rPr>
              <w:t>(sözlü bildiri)</w:t>
            </w:r>
          </w:p>
        </w:tc>
      </w:tr>
      <w:tr w:rsidR="000B1DD8" w:rsidRPr="004C6AFC" w14:paraId="7A02A075" w14:textId="77777777" w:rsidTr="00AB2734">
        <w:tc>
          <w:tcPr>
            <w:tcW w:w="10456" w:type="dxa"/>
          </w:tcPr>
          <w:p w14:paraId="051B0E5C" w14:textId="0390D3BE" w:rsidR="000B1DD8" w:rsidRPr="004C6AFC" w:rsidRDefault="003003B2" w:rsidP="0041114B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İnanıcı, M. A.,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Yoldemir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T., Akgün, B., Karataş, H. Ö., Aksoy, S.,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Gholamibaroughi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M.,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Akgöbek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Z. (2017).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Childhood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abuse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history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parenting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–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efficacy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pregnant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women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attachment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lastRenderedPageBreak/>
              <w:t>and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theory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mind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. 21st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Triennial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Meeting of International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Association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, Toronto, </w:t>
            </w:r>
            <w:proofErr w:type="spell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Canada</w:t>
            </w:r>
            <w:proofErr w:type="spell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AC4C21"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(poster bildiri)</w:t>
            </w:r>
          </w:p>
        </w:tc>
      </w:tr>
      <w:tr w:rsidR="0087245D" w:rsidRPr="004C6AFC" w14:paraId="522266A1" w14:textId="77777777" w:rsidTr="00AB2734">
        <w:tc>
          <w:tcPr>
            <w:tcW w:w="10456" w:type="dxa"/>
          </w:tcPr>
          <w:p w14:paraId="2B435BB8" w14:textId="167C3579" w:rsidR="0087245D" w:rsidRPr="004C6AFC" w:rsidRDefault="0087245D" w:rsidP="0041114B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lastRenderedPageBreak/>
              <w:t>Başöngen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Ş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Yıldız İnanıcı, S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İnanici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M. A. (2022).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Physician's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management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on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chıld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cases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: a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qualitative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study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16. Uluslararası </w:t>
            </w:r>
            <w:r w:rsidR="008E7F76" w:rsidRPr="004C6AFC">
              <w:rPr>
                <w:rFonts w:ascii="Tahoma" w:hAnsi="Tahoma" w:cs="Tahoma"/>
                <w:sz w:val="22"/>
                <w:szCs w:val="22"/>
              </w:rPr>
              <w:t xml:space="preserve">Anadolu </w:t>
            </w:r>
            <w:r w:rsidRPr="004C6AFC">
              <w:rPr>
                <w:rFonts w:ascii="Tahoma" w:hAnsi="Tahoma" w:cs="Tahoma"/>
                <w:sz w:val="22"/>
                <w:szCs w:val="22"/>
              </w:rPr>
              <w:t>Adli Bilimler Kongresi, Ankara</w:t>
            </w:r>
            <w:r w:rsidR="00AC4C21" w:rsidRPr="004C6AFC">
              <w:rPr>
                <w:rFonts w:ascii="Tahoma" w:hAnsi="Tahoma" w:cs="Tahoma"/>
                <w:sz w:val="22"/>
                <w:szCs w:val="22"/>
              </w:rPr>
              <w:t>. (sözlü bildiri)</w:t>
            </w:r>
          </w:p>
        </w:tc>
      </w:tr>
      <w:tr w:rsidR="00BA7FD0" w:rsidRPr="004C6AFC" w14:paraId="24CB3E18" w14:textId="77777777" w:rsidTr="00AB2734">
        <w:tc>
          <w:tcPr>
            <w:tcW w:w="10456" w:type="dxa"/>
          </w:tcPr>
          <w:p w14:paraId="20B39797" w14:textId="0D5F5AF1" w:rsidR="00BA7FD0" w:rsidRPr="004C6AFC" w:rsidRDefault="00BA7FD0" w:rsidP="00BA7FD0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Saraçoğlu, M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b/>
                <w:sz w:val="22"/>
                <w:szCs w:val="22"/>
              </w:rPr>
              <w:t xml:space="preserve"> İnanıcı Yıldız,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, Gülpınar, MA (2022).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Understanding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Clinical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Education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Healt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Care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Processes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Through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Metaphors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İnternational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Conference on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Medical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Health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ICMeHeS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), Antalya/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Turkey</w:t>
            </w:r>
            <w:proofErr w:type="spellEnd"/>
            <w:r w:rsidR="00AC4C21" w:rsidRPr="004C6AFC">
              <w:rPr>
                <w:rFonts w:ascii="Tahoma" w:hAnsi="Tahoma" w:cs="Tahoma"/>
                <w:sz w:val="22"/>
                <w:szCs w:val="22"/>
              </w:rPr>
              <w:t>. (sözlü bildiri)</w:t>
            </w:r>
          </w:p>
        </w:tc>
      </w:tr>
      <w:tr w:rsidR="00A801E0" w:rsidRPr="004C6AFC" w14:paraId="3B0FA6A1" w14:textId="77777777" w:rsidTr="00AB2734">
        <w:tc>
          <w:tcPr>
            <w:tcW w:w="10456" w:type="dxa"/>
          </w:tcPr>
          <w:p w14:paraId="1C9FD734" w14:textId="23E9DF4D" w:rsidR="00A801E0" w:rsidRPr="004C6AFC" w:rsidRDefault="00A801E0" w:rsidP="00BA7FD0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Saraçoğlu, M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İnanıcı Yıldız, S</w:t>
            </w:r>
            <w:r w:rsidRPr="004C6AFC">
              <w:rPr>
                <w:rFonts w:ascii="Tahoma" w:hAnsi="Tahoma" w:cs="Tahoma"/>
                <w:sz w:val="22"/>
                <w:szCs w:val="22"/>
              </w:rPr>
              <w:t>., Gülpınar, MA (2023).</w:t>
            </w:r>
            <w:r w:rsidR="008D7AAB" w:rsidRPr="004C6AFC">
              <w:rPr>
                <w:rFonts w:ascii="Tahoma" w:hAnsi="Tahoma" w:cs="Tahoma"/>
                <w:sz w:val="22"/>
                <w:szCs w:val="22"/>
              </w:rPr>
              <w:t xml:space="preserve"> Çoklu bağlamsal okuma ve bağlamsal nitel analiz örneği: tarafların klinik eğitim ve sağlık bakım süreçlerine ve bu süreçlerin yaşandığı sisteme ilişkin anlatıları. International </w:t>
            </w:r>
            <w:proofErr w:type="spellStart"/>
            <w:r w:rsidR="008D7AAB" w:rsidRPr="004C6AFC">
              <w:rPr>
                <w:rFonts w:ascii="Tahoma" w:hAnsi="Tahoma" w:cs="Tahoma"/>
                <w:sz w:val="22"/>
                <w:szCs w:val="22"/>
              </w:rPr>
              <w:t>Education</w:t>
            </w:r>
            <w:proofErr w:type="spellEnd"/>
            <w:r w:rsidR="008D7AAB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D7AAB" w:rsidRPr="004C6AFC">
              <w:rPr>
                <w:rFonts w:ascii="Tahoma" w:hAnsi="Tahoma" w:cs="Tahoma"/>
                <w:sz w:val="22"/>
                <w:szCs w:val="22"/>
              </w:rPr>
              <w:t>Congress</w:t>
            </w:r>
            <w:proofErr w:type="spellEnd"/>
            <w:r w:rsidR="008D7AAB" w:rsidRPr="004C6AFC">
              <w:rPr>
                <w:rFonts w:ascii="Tahoma" w:hAnsi="Tahoma" w:cs="Tahoma"/>
                <w:sz w:val="22"/>
                <w:szCs w:val="22"/>
              </w:rPr>
              <w:t>, Ankara.</w:t>
            </w:r>
            <w:r w:rsidR="00AC4C21" w:rsidRPr="004C6AFC">
              <w:rPr>
                <w:rFonts w:ascii="Tahoma" w:hAnsi="Tahoma" w:cs="Tahoma"/>
                <w:sz w:val="22"/>
                <w:szCs w:val="22"/>
              </w:rPr>
              <w:t xml:space="preserve"> (sözlü bildiri)</w:t>
            </w:r>
          </w:p>
        </w:tc>
      </w:tr>
      <w:tr w:rsidR="00C61CFC" w:rsidRPr="004C6AFC" w14:paraId="542A4D2A" w14:textId="77777777" w:rsidTr="000B47D0">
        <w:tc>
          <w:tcPr>
            <w:tcW w:w="10456" w:type="dxa"/>
          </w:tcPr>
          <w:p w14:paraId="35FD5ECA" w14:textId="4D989B45" w:rsidR="00C61CFC" w:rsidRPr="004C6AFC" w:rsidRDefault="00C61CFC" w:rsidP="00C61CFC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Başöngen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Ş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., İnanıcı, M. A. (2023).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Physicians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'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attitudes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towards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child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neglect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(CSA)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reporting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related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factors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</w:t>
            </w:r>
            <w:r w:rsidRPr="004C6AFC">
              <w:t xml:space="preserve"> 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14th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Annual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Scientific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Meeting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Balkan Academy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İstanbul</w:t>
            </w:r>
            <w:r w:rsidR="00FD532D" w:rsidRPr="004C6AFC">
              <w:rPr>
                <w:rFonts w:ascii="Tahoma" w:hAnsi="Tahoma" w:cs="Tahoma"/>
                <w:sz w:val="22"/>
                <w:szCs w:val="22"/>
              </w:rPr>
              <w:t>.</w:t>
            </w:r>
            <w:r w:rsidR="00AC4C21" w:rsidRPr="004C6AFC">
              <w:rPr>
                <w:rFonts w:ascii="Tahoma" w:hAnsi="Tahoma" w:cs="Tahoma"/>
                <w:sz w:val="22"/>
                <w:szCs w:val="22"/>
              </w:rPr>
              <w:t xml:space="preserve"> (sözlü bildiri)</w:t>
            </w:r>
          </w:p>
        </w:tc>
      </w:tr>
      <w:tr w:rsidR="00C61CFC" w:rsidRPr="004C6AFC" w14:paraId="6346B171" w14:textId="77777777" w:rsidTr="00AB2734">
        <w:tc>
          <w:tcPr>
            <w:tcW w:w="10456" w:type="dxa"/>
          </w:tcPr>
          <w:p w14:paraId="40CBBE0C" w14:textId="21C2E486" w:rsidR="00C61CFC" w:rsidRPr="004C6AFC" w:rsidRDefault="00FD532D" w:rsidP="00BA7FD0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Yüce, H. B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S.,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İnanıcı, M. A. (2023).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Cigarette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alcohol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cannabis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high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school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students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its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relationship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with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demographic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variables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psychological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symptoms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childhood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abuse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. 14th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Annual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Scientific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Meeting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Balkan Academy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İstanbul.</w:t>
            </w:r>
            <w:r w:rsidR="00AC4C21" w:rsidRPr="004C6AFC">
              <w:rPr>
                <w:rFonts w:ascii="Tahoma" w:hAnsi="Tahoma" w:cs="Tahoma"/>
                <w:sz w:val="22"/>
                <w:szCs w:val="22"/>
              </w:rPr>
              <w:t xml:space="preserve"> (sözlü bildiri)</w:t>
            </w:r>
          </w:p>
        </w:tc>
      </w:tr>
    </w:tbl>
    <w:p w14:paraId="2D74131C" w14:textId="77777777" w:rsidR="00BE1DF6" w:rsidRPr="004C6AFC" w:rsidRDefault="00BE1DF6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6DA47D72" w14:textId="77777777" w:rsidR="00672D19" w:rsidRPr="004C6AFC" w:rsidRDefault="00672D19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02F4DC86" w14:textId="77777777" w:rsidR="00BE1DF6" w:rsidRPr="004C6AFC" w:rsidRDefault="00BE1DF6" w:rsidP="00715BAE">
      <w:pPr>
        <w:tabs>
          <w:tab w:val="left" w:pos="4575"/>
        </w:tabs>
        <w:rPr>
          <w:rFonts w:ascii="Tahoma" w:hAnsi="Tahoma" w:cs="Tahoma"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>11. ULUSAL KONGRE BİLDİRİLERİ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3F0E" w:rsidRPr="004C6AFC" w14:paraId="77F7C0F8" w14:textId="77777777" w:rsidTr="00963F0E">
        <w:tc>
          <w:tcPr>
            <w:tcW w:w="10456" w:type="dxa"/>
          </w:tcPr>
          <w:p w14:paraId="4D9C15A9" w14:textId="3F677D2B" w:rsidR="00963F0E" w:rsidRPr="004C6AFC" w:rsidRDefault="00963F0E" w:rsidP="00715BA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Akman, M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Gülpınar, M., Güven, T., Kuşçu, K., Sarıkaya, S., </w:t>
            </w: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Yıldız, S.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(2013). Marmara Üniversitesi Tıp Fakültesi Profesyonelliğe Yönelik Gelişim Atölyesi Bir Yıllık Deneyimimiz. </w:t>
            </w:r>
            <w:proofErr w:type="gramStart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Tıp Etiği Eğitimi Sempozyumu, Hacettepe Üniversitesi, Ankara. </w:t>
            </w:r>
            <w:proofErr w:type="gramEnd"/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>(sözlü bildiri)</w:t>
            </w:r>
          </w:p>
        </w:tc>
      </w:tr>
      <w:tr w:rsidR="00963F0E" w:rsidRPr="004C6AFC" w14:paraId="46BC8F69" w14:textId="77777777" w:rsidTr="00963F0E">
        <w:tc>
          <w:tcPr>
            <w:tcW w:w="10456" w:type="dxa"/>
          </w:tcPr>
          <w:p w14:paraId="76B2DC5B" w14:textId="3D292BA9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r w:rsidRPr="004C6AFC">
              <w:rPr>
                <w:rFonts w:ascii="Tahoma" w:hAnsi="Tahoma" w:cs="Tahoma"/>
                <w:sz w:val="22"/>
                <w:szCs w:val="22"/>
              </w:rPr>
              <w:t>. Ulaşoğlu Yıldız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,,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Ç., Demiralp, T. (2018). Duygu içeren hayvan resimlerinin Iowa Kumar Testi (IKT) performansı üzerine etkileri: bir işlevsel manyetik 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rezonans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görüntüleme (IMRG) çalışması. 16. Ulusal Sinirbilim Kongresi, İstanbul. (poster bildiri)</w:t>
            </w:r>
          </w:p>
        </w:tc>
      </w:tr>
      <w:tr w:rsidR="00963F0E" w:rsidRPr="004C6AFC" w14:paraId="24323322" w14:textId="77777777" w:rsidTr="00963F0E">
        <w:tc>
          <w:tcPr>
            <w:tcW w:w="10456" w:type="dxa"/>
          </w:tcPr>
          <w:p w14:paraId="4AD68ED4" w14:textId="6F7CCD5B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Saraçoğlu M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., Gülpınar, M. A. (2022). Kliniğin Duyguları ve Duyguların Bağlamı: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Etnografi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Desenli Çalışma. 12. Ulusal Tıp Eğitimi Kongresi, Samsun (sözlü bildiri)</w:t>
            </w:r>
          </w:p>
        </w:tc>
      </w:tr>
      <w:tr w:rsidR="00963F0E" w:rsidRPr="004C6AFC" w14:paraId="20573857" w14:textId="77777777" w:rsidTr="00963F0E">
        <w:tc>
          <w:tcPr>
            <w:tcW w:w="10456" w:type="dxa"/>
          </w:tcPr>
          <w:p w14:paraId="34E06A35" w14:textId="6100A959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Yardımcı, G., Yüksel, R. G., Demir, S.,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Binatamir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Y. R.,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İsmayilzade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R. (2018). Tıp Fakültesi 5. ve 6. sınıf öğrencilerinin hastane ortamındaki şiddete ilişkin yaşantılarının, başa çıkma tarzlarıyla ve hasta beklentisini karşılama becerisiyle ilişkisi. 10. Ulusal Tıp Eğitimi Kongresi, İzmir. (poster bildiri)</w:t>
            </w:r>
          </w:p>
        </w:tc>
      </w:tr>
      <w:tr w:rsidR="00963F0E" w:rsidRPr="004C6AFC" w14:paraId="59023901" w14:textId="77777777" w:rsidTr="00963F0E">
        <w:tc>
          <w:tcPr>
            <w:tcW w:w="10456" w:type="dxa"/>
          </w:tcPr>
          <w:p w14:paraId="4D192737" w14:textId="7296381B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</w:t>
            </w:r>
            <w:proofErr w:type="gramStart"/>
            <w:r w:rsidRPr="004C6AFC">
              <w:rPr>
                <w:rFonts w:ascii="Tahoma" w:hAnsi="Tahoma" w:cs="Tahoma"/>
                <w:b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İşler, E. (2005). Avukatların çocukla adli amaçlı görüşme yapma teknikleri açısından değerlendirilmesi pilot çalışma. 12. Adli Tıp Günleri, Antalya.</w:t>
            </w:r>
            <w:r w:rsidR="00E51F9F" w:rsidRPr="004C6AFC">
              <w:rPr>
                <w:rFonts w:ascii="Tahoma" w:hAnsi="Tahoma" w:cs="Tahoma"/>
                <w:sz w:val="22"/>
                <w:szCs w:val="22"/>
              </w:rPr>
              <w:t xml:space="preserve"> (poster bildiri)</w:t>
            </w:r>
          </w:p>
        </w:tc>
      </w:tr>
      <w:tr w:rsidR="00963F0E" w:rsidRPr="004C6AFC" w14:paraId="6A95DE14" w14:textId="77777777" w:rsidTr="00963F0E">
        <w:tc>
          <w:tcPr>
            <w:tcW w:w="10456" w:type="dxa"/>
          </w:tcPr>
          <w:p w14:paraId="4551B4E7" w14:textId="5E899C55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Aydın, O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., Oktay, C., Alper, Z. (2022). Acil Tıp Uzmanlık Eğitiminde Uluslararası Simülasyon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Çalıştayı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. 12. Ulusal Tıp Eğitimi Kongresi, Samsun (sözlü bildiri).</w:t>
            </w:r>
          </w:p>
        </w:tc>
      </w:tr>
      <w:tr w:rsidR="00963F0E" w:rsidRPr="004C6AFC" w14:paraId="430124CE" w14:textId="77777777" w:rsidTr="00963F0E">
        <w:tc>
          <w:tcPr>
            <w:tcW w:w="10456" w:type="dxa"/>
          </w:tcPr>
          <w:p w14:paraId="12758F24" w14:textId="333E9DDD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Suluk, A. A., Akçıl, B., Oral, D, Ersoy, D. M., Ergül, S. (2022). Tıp Fakültesi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Preklinik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Dönem Öğrencilerinin Yeme Tutumları, Beden Memnuniyetleri ve Öz-Şefkatleri Arasındaki İlişki. 12. Ulusal Tıp Eğitimi Kongresi, Samsun (poster bildiri).</w:t>
            </w:r>
          </w:p>
        </w:tc>
      </w:tr>
      <w:tr w:rsidR="00963F0E" w:rsidRPr="004C6AFC" w14:paraId="46D1DA85" w14:textId="77777777" w:rsidTr="00963F0E">
        <w:tc>
          <w:tcPr>
            <w:tcW w:w="10456" w:type="dxa"/>
          </w:tcPr>
          <w:p w14:paraId="1DEDCCAD" w14:textId="043AF969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r w:rsidRPr="004C6AFC">
              <w:rPr>
                <w:rFonts w:ascii="Tahoma" w:hAnsi="Tahoma" w:cs="Tahoma"/>
                <w:sz w:val="22"/>
                <w:szCs w:val="22"/>
              </w:rPr>
              <w:t>. (2018). IAPS hayvan resimlerinin bir grup üniversite öğrencisi için değerlik ve etki düzeyi ortalamaları. 16. Ulusal Sinirbilim Kongresi, İstanbul (poster bildiri).</w:t>
            </w:r>
          </w:p>
        </w:tc>
      </w:tr>
      <w:tr w:rsidR="00963F0E" w:rsidRPr="004C6AFC" w14:paraId="74F15DFB" w14:textId="77777777" w:rsidTr="00963F0E">
        <w:tc>
          <w:tcPr>
            <w:tcW w:w="10456" w:type="dxa"/>
          </w:tcPr>
          <w:p w14:paraId="41A869D8" w14:textId="657EE79E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Sakarya,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S.,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Yeğen, B. Ç. (2016). Öğrencilerin gözünden öğrenci geri bildirimleri Niteliksel bir çalışma. 9. Ulusal Tıp Eğitimi Kongresi, İzmir (sözlü bildiri)</w:t>
            </w:r>
          </w:p>
        </w:tc>
      </w:tr>
      <w:tr w:rsidR="00963F0E" w:rsidRPr="004C6AFC" w14:paraId="699877D6" w14:textId="77777777" w:rsidTr="00963F0E">
        <w:tc>
          <w:tcPr>
            <w:tcW w:w="10456" w:type="dxa"/>
          </w:tcPr>
          <w:p w14:paraId="62A4DBFE" w14:textId="50887443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S.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(2016). Klinik öncesi dönemde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mentörden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beklenenler Niteliksel bir çalışma 9. Ulusal Tıp Eğitimi Kongresi, İzmir (sözlü bildiri)</w:t>
            </w:r>
          </w:p>
        </w:tc>
      </w:tr>
      <w:tr w:rsidR="00963F0E" w:rsidRPr="004C6AFC" w14:paraId="7B9BEDB7" w14:textId="77777777" w:rsidTr="00963F0E">
        <w:tc>
          <w:tcPr>
            <w:tcW w:w="10456" w:type="dxa"/>
          </w:tcPr>
          <w:p w14:paraId="6AEC0580" w14:textId="1DE0FC58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r w:rsidRPr="004C6AFC">
              <w:rPr>
                <w:rFonts w:ascii="Tahoma" w:hAnsi="Tahoma" w:cs="Tahoma"/>
                <w:sz w:val="22"/>
                <w:szCs w:val="22"/>
              </w:rPr>
              <w:t>, Aydın, M. O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Karataş, H. Ö. (2022). Klinik Dönem Tıp Fakültesi Öğrencilerinin Profesyonel Değerlere Verdiği Önemin Kişilik Gelişimi, Öz- Yansıtma ve Klinik Öğrenme İklimi Algısı ile İlişkisi. 12. Ulusal Tıp Eğitimi Kongresi, Samsun (sözlü bildiri).</w:t>
            </w:r>
          </w:p>
        </w:tc>
      </w:tr>
      <w:tr w:rsidR="00963F0E" w:rsidRPr="004C6AFC" w14:paraId="2817F337" w14:textId="77777777" w:rsidTr="00963F0E">
        <w:tc>
          <w:tcPr>
            <w:tcW w:w="10456" w:type="dxa"/>
          </w:tcPr>
          <w:p w14:paraId="7863CF63" w14:textId="61C8E10F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Bayındır, E., Karaaslan, S., Koçak, E., Sancar, M. (2016). Hekimlerden beklentiler ve hekime yönelik şiddete ilişkin görüşler: niteliksel bir çalışma. 13. Adli Bilimler Kongresi, Muğla</w:t>
            </w:r>
            <w:r w:rsidR="00E51F9F" w:rsidRPr="004C6AFC">
              <w:rPr>
                <w:rFonts w:ascii="Tahoma" w:hAnsi="Tahoma" w:cs="Tahoma"/>
                <w:sz w:val="22"/>
                <w:szCs w:val="22"/>
              </w:rPr>
              <w:t>. (sözlü bildiri)</w:t>
            </w:r>
          </w:p>
        </w:tc>
      </w:tr>
      <w:tr w:rsidR="00963F0E" w:rsidRPr="004C6AFC" w14:paraId="0E7509D0" w14:textId="77777777" w:rsidTr="00963F0E">
        <w:tc>
          <w:tcPr>
            <w:tcW w:w="10456" w:type="dxa"/>
          </w:tcPr>
          <w:p w14:paraId="06FC0C6B" w14:textId="6550194A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Ersoy, E. (2006). Üniversite öğrencilerinin suç mağduru olmaktan duydukları korku ile ilgili değişkenler, 1. Ulusal Psikoloji Kongresi, Ankara.</w:t>
            </w:r>
            <w:r w:rsidR="000A0289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sz w:val="22"/>
                <w:szCs w:val="22"/>
              </w:rPr>
              <w:t>(poster bildiri)</w:t>
            </w:r>
          </w:p>
        </w:tc>
      </w:tr>
      <w:tr w:rsidR="00963F0E" w:rsidRPr="004C6AFC" w14:paraId="57027600" w14:textId="77777777" w:rsidTr="00963F0E">
        <w:tc>
          <w:tcPr>
            <w:tcW w:w="10456" w:type="dxa"/>
          </w:tcPr>
          <w:p w14:paraId="78C920F6" w14:textId="617B847E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lastRenderedPageBreak/>
              <w:t>Yıldız İnanıcı,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Küçük Akdere, S., Çelik, E. Akçay Arısoy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Ekşilioğlu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S.</w:t>
            </w:r>
            <w:r w:rsidR="00AC4C21" w:rsidRPr="004C6AFC">
              <w:rPr>
                <w:rFonts w:ascii="Tahoma" w:hAnsi="Tahoma" w:cs="Tahoma"/>
                <w:sz w:val="22"/>
                <w:szCs w:val="22"/>
              </w:rPr>
              <w:t>,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 İnanıcı, M. A. (2018). Lise öğrencilerinde sanal zorbalık ve mağduriyet: çevresel faktörler, narsisizm ve öz yeterlik ilişkisi. 16. Adli Tıp Günleri, Antalya. (poster bildiri).</w:t>
            </w:r>
          </w:p>
        </w:tc>
      </w:tr>
      <w:tr w:rsidR="00963F0E" w:rsidRPr="004C6AFC" w14:paraId="5ED29F81" w14:textId="77777777" w:rsidTr="00963F0E">
        <w:tc>
          <w:tcPr>
            <w:tcW w:w="10456" w:type="dxa"/>
          </w:tcPr>
          <w:p w14:paraId="1FB0DB1D" w14:textId="3498975C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Sakarya, S., Yeğen, B. (2018). Tip Fakültesi Öğretim Üyelerinin ve Klinik Öncesi Tıp Öğrencilerinin Geribildirimlere Bakış Açısı: Niteliksel Bir Çalışma. 10. Ulusal Tıp Eğitimi Kongresi, İzmir (sözlü bildiri)</w:t>
            </w:r>
          </w:p>
        </w:tc>
      </w:tr>
      <w:tr w:rsidR="00963F0E" w:rsidRPr="004C6AFC" w14:paraId="66C066D3" w14:textId="77777777" w:rsidTr="00963F0E">
        <w:tc>
          <w:tcPr>
            <w:tcW w:w="10456" w:type="dxa"/>
          </w:tcPr>
          <w:p w14:paraId="545F4AAB" w14:textId="4CE720EC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>Gülpınar, M. A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Kuşçu, K., </w:t>
            </w: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</w:t>
            </w:r>
            <w:r w:rsidRPr="004C6AFC">
              <w:rPr>
                <w:rFonts w:ascii="Tahoma" w:hAnsi="Tahoma" w:cs="Tahoma"/>
                <w:sz w:val="22"/>
                <w:szCs w:val="22"/>
              </w:rPr>
              <w:t xml:space="preserve">., Sarıkaya, Ö., Yeğen, B. Ç.,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Kalaça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S.,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Ünalan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, P., Güllüoğlu, M. B.,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Çifcili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, S. (2012). Klinik Ortamlarda Öğrenme ve Değerlendirme Konulu Eğitici Gelişim Programı Katılımcıların Gözünden Niteliksel Bir Değerlendirme. 7. Ulusal Tıp Eğitimi Kongresi, Ankara.</w:t>
            </w:r>
            <w:r w:rsidR="000A0289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sz w:val="22"/>
                <w:szCs w:val="22"/>
              </w:rPr>
              <w:t>(sözlü bildiri)</w:t>
            </w:r>
          </w:p>
        </w:tc>
      </w:tr>
      <w:tr w:rsidR="00963F0E" w:rsidRPr="004C6AFC" w14:paraId="51C2A4F4" w14:textId="77777777" w:rsidTr="00963F0E">
        <w:tc>
          <w:tcPr>
            <w:tcW w:w="10456" w:type="dxa"/>
          </w:tcPr>
          <w:p w14:paraId="672D592B" w14:textId="59E6E3EF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Sarıkaya, Ö. (2012). 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 xml:space="preserve">Marmara Üniversitesi Tıp Fakültesi Öğrencilerinin Danışmanlarıyla Olan İlişkilerinin ve Bir Danışmandan Beklentilerinin Belirlenmesi. 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>7. Ulusal Tıp Eğitimi Kongresi, Ankara.</w:t>
            </w:r>
            <w:r w:rsidR="000A0289"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C6AFC">
              <w:rPr>
                <w:rFonts w:ascii="Tahoma" w:hAnsi="Tahoma" w:cs="Tahoma"/>
                <w:sz w:val="22"/>
                <w:szCs w:val="22"/>
              </w:rPr>
              <w:t>(poster bildiri)</w:t>
            </w:r>
          </w:p>
        </w:tc>
      </w:tr>
      <w:tr w:rsidR="00963F0E" w:rsidRPr="004C6AFC" w14:paraId="0B7B5A13" w14:textId="77777777" w:rsidTr="00963F0E">
        <w:tc>
          <w:tcPr>
            <w:tcW w:w="10456" w:type="dxa"/>
          </w:tcPr>
          <w:p w14:paraId="16A678F7" w14:textId="09C33EBD" w:rsidR="00963F0E" w:rsidRPr="004C6AFC" w:rsidRDefault="00963F0E" w:rsidP="00963F0E">
            <w:pPr>
              <w:tabs>
                <w:tab w:val="left" w:pos="457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sz w:val="22"/>
                <w:szCs w:val="22"/>
              </w:rPr>
              <w:t>Yıldız İnanıcı, S</w:t>
            </w:r>
            <w:proofErr w:type="gramStart"/>
            <w:r w:rsidRPr="004C6AFC">
              <w:rPr>
                <w:rFonts w:ascii="Tahoma" w:hAnsi="Tahoma" w:cs="Tahoma"/>
                <w:sz w:val="22"/>
                <w:szCs w:val="22"/>
              </w:rPr>
              <w:t>.,</w:t>
            </w:r>
            <w:proofErr w:type="gram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Arabacı Tamer, S., Bahadır, F. E., Sakarya, S., Yeğen, B. Ç. (2019). Klinik öncesi Tıp öğrencilerinin sınav stresi İle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oksitosin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ve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kortizol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seviyeleri arasındaki ilişki. 19. Ulusal Tıp Eğitimi Sempozyumu, Eskişehir. (poster bildiri)</w:t>
            </w:r>
          </w:p>
        </w:tc>
      </w:tr>
    </w:tbl>
    <w:p w14:paraId="4E9600A8" w14:textId="77777777" w:rsidR="00963F0E" w:rsidRPr="004C6AFC" w:rsidRDefault="00963F0E" w:rsidP="00715BAE">
      <w:pPr>
        <w:tabs>
          <w:tab w:val="left" w:pos="4575"/>
        </w:tabs>
        <w:rPr>
          <w:rFonts w:ascii="Tahoma" w:hAnsi="Tahoma" w:cs="Tahoma"/>
          <w:bCs/>
          <w:sz w:val="22"/>
          <w:szCs w:val="22"/>
        </w:rPr>
      </w:pPr>
    </w:p>
    <w:p w14:paraId="05E9F18F" w14:textId="77777777" w:rsidR="00410936" w:rsidRPr="004C6AFC" w:rsidRDefault="00410936" w:rsidP="00715BAE">
      <w:pPr>
        <w:tabs>
          <w:tab w:val="left" w:pos="4575"/>
        </w:tabs>
        <w:rPr>
          <w:rFonts w:ascii="Tahoma" w:hAnsi="Tahoma" w:cs="Tahoma"/>
          <w:bCs/>
          <w:sz w:val="22"/>
          <w:szCs w:val="22"/>
        </w:rPr>
      </w:pPr>
    </w:p>
    <w:p w14:paraId="619FB760" w14:textId="77777777" w:rsidR="00BE1DF6" w:rsidRPr="004C6AFC" w:rsidRDefault="00BE1DF6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>12. KİTAP, KİTAP BÖLÜMÜ, ÇEVİRİ</w:t>
      </w:r>
    </w:p>
    <w:p w14:paraId="22EA47CD" w14:textId="77777777" w:rsidR="00410936" w:rsidRPr="004C6AFC" w:rsidRDefault="00410936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0936" w:rsidRPr="004C6AFC" w14:paraId="1EA45F57" w14:textId="77777777" w:rsidTr="00410936">
        <w:tc>
          <w:tcPr>
            <w:tcW w:w="10456" w:type="dxa"/>
            <w:shd w:val="clear" w:color="auto" w:fill="DDD9C3" w:themeFill="background2" w:themeFillShade="E6"/>
          </w:tcPr>
          <w:p w14:paraId="5E9BEB72" w14:textId="3BB39FCF" w:rsidR="00410936" w:rsidRPr="004C6AFC" w:rsidRDefault="00410936" w:rsidP="00410936">
            <w:pPr>
              <w:tabs>
                <w:tab w:val="left" w:pos="4575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KİTAP, KİTAP BÖLÜMÜ, ÇEVİRİ</w:t>
            </w:r>
          </w:p>
        </w:tc>
      </w:tr>
      <w:tr w:rsidR="00BE1DF6" w:rsidRPr="004C6AFC" w14:paraId="0FBB3A46" w14:textId="77777777" w:rsidTr="00BE1DF6">
        <w:tc>
          <w:tcPr>
            <w:tcW w:w="10456" w:type="dxa"/>
          </w:tcPr>
          <w:p w14:paraId="54530387" w14:textId="2EC26FCB" w:rsidR="00BE1DF6" w:rsidRPr="004C6AFC" w:rsidRDefault="00BE1DF6" w:rsidP="00BE1DF6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Yıldız, S.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(2004). İhmal. (Editörler: Gökhan Oral, M. A. İnanıcı). </w:t>
            </w:r>
            <w:r w:rsidRPr="004C6AFC">
              <w:rPr>
                <w:rFonts w:ascii="Tahoma" w:hAnsi="Tahoma" w:cs="Tahoma"/>
                <w:color w:val="333333"/>
                <w:sz w:val="22"/>
                <w:szCs w:val="22"/>
                <w:shd w:val="clear" w:color="auto" w:fill="F8F8F8"/>
              </w:rPr>
              <w:t xml:space="preserve">Risk altındaki çocukların saptanmasında öğretmenin rolü içinde 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proofErr w:type="spellStart"/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sy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. 59-67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. 4. Akşam Sanat Okulu Matbaası, İstanbul</w:t>
            </w:r>
          </w:p>
        </w:tc>
      </w:tr>
      <w:tr w:rsidR="00BE1DF6" w:rsidRPr="004C6AFC" w14:paraId="3B9D4654" w14:textId="77777777" w:rsidTr="00BE1DF6">
        <w:tc>
          <w:tcPr>
            <w:tcW w:w="10456" w:type="dxa"/>
          </w:tcPr>
          <w:p w14:paraId="1CB735F2" w14:textId="22D3C3B7" w:rsidR="00BE1DF6" w:rsidRPr="004C6AFC" w:rsidRDefault="0042657C" w:rsidP="0042657C">
            <w:pPr>
              <w:tabs>
                <w:tab w:val="left" w:pos="4575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Yıldız İnanıcı, S.</w:t>
            </w:r>
            <w:r w:rsidR="0039456A"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39456A" w:rsidRPr="004C6AFC">
              <w:rPr>
                <w:rFonts w:ascii="Tahoma" w:hAnsi="Tahoma" w:cs="Tahoma"/>
                <w:bCs/>
                <w:sz w:val="22"/>
                <w:szCs w:val="22"/>
              </w:rPr>
              <w:t>(2020).</w:t>
            </w: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Chapter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12: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dual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system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approach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clinical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decision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making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/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reasoning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cognitive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biases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medical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malpractice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In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(Editor S.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Kalfoğlu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)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importance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of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expert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witnessing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. İstanbul Yeni Yüzyıl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University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Press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, İstanbul.</w:t>
            </w:r>
          </w:p>
        </w:tc>
      </w:tr>
      <w:tr w:rsidR="00BE1DF6" w:rsidRPr="004C6AFC" w14:paraId="5CAC970D" w14:textId="77777777" w:rsidTr="00BE1DF6">
        <w:tc>
          <w:tcPr>
            <w:tcW w:w="10456" w:type="dxa"/>
          </w:tcPr>
          <w:p w14:paraId="1B9FCDF3" w14:textId="58CD5A61" w:rsidR="00BE1DF6" w:rsidRPr="004C6AFC" w:rsidRDefault="0039456A" w:rsidP="00502BB2">
            <w:pPr>
              <w:tabs>
                <w:tab w:val="left" w:pos="4575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Yıldız İnanıcı, S. 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>(202</w:t>
            </w:r>
            <w:r w:rsidR="00502BB2" w:rsidRPr="004C6AFC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>).</w:t>
            </w: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Chapter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3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Offender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profile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. (Editör Nurşen Ataseven)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In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psychiatry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ethical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approaches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in legal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issues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(p. 49-73), Nova New York, USA</w:t>
            </w:r>
          </w:p>
        </w:tc>
      </w:tr>
      <w:tr w:rsidR="00BE1DF6" w:rsidRPr="004C6AFC" w14:paraId="7CBC0EF8" w14:textId="77777777" w:rsidTr="00BE1DF6">
        <w:tc>
          <w:tcPr>
            <w:tcW w:w="10456" w:type="dxa"/>
          </w:tcPr>
          <w:p w14:paraId="642BBB44" w14:textId="576FB375" w:rsidR="00BE1DF6" w:rsidRPr="004C6AFC" w:rsidRDefault="00502BB2" w:rsidP="00502BB2">
            <w:pPr>
              <w:tabs>
                <w:tab w:val="left" w:pos="4575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Yıldız İnanıcı, S. 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>(2022). Sanal zorbalık. (Editörler M. A. İnanıcı, G. Sert) Pediatrik klinik adli tıp, Seçkin, Ankara</w:t>
            </w:r>
          </w:p>
        </w:tc>
      </w:tr>
      <w:tr w:rsidR="00410936" w:rsidRPr="004C6AFC" w14:paraId="291C3EE2" w14:textId="77777777" w:rsidTr="00BE1DF6">
        <w:tc>
          <w:tcPr>
            <w:tcW w:w="10456" w:type="dxa"/>
          </w:tcPr>
          <w:p w14:paraId="1BBC7D36" w14:textId="3EE4DFD5" w:rsidR="00410936" w:rsidRPr="004C6AFC" w:rsidRDefault="00913944" w:rsidP="00971C99">
            <w:pPr>
              <w:tabs>
                <w:tab w:val="left" w:pos="4575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Yıldız İnanıcı, S. 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>(202</w:t>
            </w:r>
            <w:r w:rsidR="00971C99" w:rsidRPr="004C6AFC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). 7 Hırsızlık ve mal varlığına karşı işlenen diğer suçlar. Çeviri editörleri D. Yücel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Elitez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, F. Giray Sözen. Adli Psikoloji ve Suç Psikolojisine Giriş 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[</w:t>
            </w:r>
            <w:proofErr w:type="spellStart"/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Introduction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to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and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Criminal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Psychology</w:t>
            </w:r>
            <w:proofErr w:type="spellEnd"/>
            <w:r w:rsidR="00971C99"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6th ed.</w:t>
            </w: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içinde. Nobel, </w:t>
            </w:r>
            <w:r w:rsidR="00971C99" w:rsidRPr="004C6AFC">
              <w:rPr>
                <w:rFonts w:ascii="Tahoma" w:hAnsi="Tahoma" w:cs="Tahoma"/>
                <w:bCs/>
                <w:sz w:val="22"/>
                <w:szCs w:val="22"/>
              </w:rPr>
              <w:t>Ankara</w:t>
            </w:r>
            <w:r w:rsidR="00971C99"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305D577" w14:textId="77777777" w:rsidR="00672D19" w:rsidRPr="004C6AFC" w:rsidRDefault="00672D19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09DDD996" w14:textId="77777777" w:rsidR="00672D19" w:rsidRPr="004C6AFC" w:rsidRDefault="00672D19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2E60DB1E" w14:textId="03529AC1" w:rsidR="00764AB3" w:rsidRPr="004C6AFC" w:rsidRDefault="00764AB3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>1</w:t>
      </w:r>
      <w:r w:rsidR="000A0289" w:rsidRPr="004C6AFC">
        <w:rPr>
          <w:rFonts w:ascii="Tahoma" w:hAnsi="Tahoma" w:cs="Tahoma"/>
          <w:b/>
          <w:bCs/>
          <w:sz w:val="22"/>
          <w:szCs w:val="22"/>
        </w:rPr>
        <w:t>4</w:t>
      </w:r>
      <w:r w:rsidRPr="004C6AFC">
        <w:rPr>
          <w:rFonts w:ascii="Tahoma" w:hAnsi="Tahoma" w:cs="Tahoma"/>
          <w:b/>
          <w:bCs/>
          <w:sz w:val="22"/>
          <w:szCs w:val="22"/>
        </w:rPr>
        <w:t>. TEZ DANIŞMANLIKLARI</w:t>
      </w:r>
    </w:p>
    <w:p w14:paraId="3BE0066A" w14:textId="77777777" w:rsidR="009672D6" w:rsidRPr="004C6AFC" w:rsidRDefault="009672D6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4AB3" w:rsidRPr="004C6AFC" w14:paraId="3D6EC9F1" w14:textId="77777777" w:rsidTr="00764AB3">
        <w:tc>
          <w:tcPr>
            <w:tcW w:w="10456" w:type="dxa"/>
            <w:shd w:val="clear" w:color="auto" w:fill="DDD9C3" w:themeFill="background2" w:themeFillShade="E6"/>
          </w:tcPr>
          <w:p w14:paraId="1B62EEC5" w14:textId="2C06AC20" w:rsidR="00764AB3" w:rsidRPr="004C6AFC" w:rsidRDefault="00764AB3" w:rsidP="00764AB3">
            <w:pPr>
              <w:tabs>
                <w:tab w:val="left" w:pos="4575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TEZ DANIŞMANLIKLARI</w:t>
            </w:r>
            <w:r w:rsidR="007C0ABA"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(devam eden)</w:t>
            </w:r>
          </w:p>
        </w:tc>
      </w:tr>
      <w:tr w:rsidR="00764AB3" w:rsidRPr="004C6AFC" w14:paraId="3DEA9A42" w14:textId="77777777" w:rsidTr="00764AB3">
        <w:tc>
          <w:tcPr>
            <w:tcW w:w="10456" w:type="dxa"/>
          </w:tcPr>
          <w:p w14:paraId="5E45FC3D" w14:textId="734A5EBF" w:rsidR="00764AB3" w:rsidRPr="004C6AFC" w:rsidRDefault="00430B44" w:rsidP="00430B44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Öğrenci: Adalet Demir, Tez konusu: Tıp Öğrencilerinin, lisans döneminde bilimsel araştırma yapma </w:t>
            </w:r>
            <w:proofErr w:type="gram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motivasyonları</w:t>
            </w:r>
            <w:proofErr w:type="gram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ve ilişkili faktörler: Öz Belirleme Kuramı</w:t>
            </w:r>
          </w:p>
        </w:tc>
      </w:tr>
      <w:tr w:rsidR="00764AB3" w:rsidRPr="004C6AFC" w14:paraId="0A8CA927" w14:textId="77777777" w:rsidTr="00764AB3">
        <w:tc>
          <w:tcPr>
            <w:tcW w:w="10456" w:type="dxa"/>
          </w:tcPr>
          <w:p w14:paraId="6C2CB79B" w14:textId="61987D50" w:rsidR="00764AB3" w:rsidRPr="004C6AFC" w:rsidRDefault="00430B44" w:rsidP="00715BAE">
            <w:pPr>
              <w:tabs>
                <w:tab w:val="left" w:pos="4575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Öğrenci: David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Terrence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Thomas, Tez konusu:</w:t>
            </w:r>
          </w:p>
        </w:tc>
      </w:tr>
      <w:tr w:rsidR="00764AB3" w:rsidRPr="004C6AFC" w14:paraId="68B14782" w14:textId="77777777" w:rsidTr="00764AB3">
        <w:tc>
          <w:tcPr>
            <w:tcW w:w="10456" w:type="dxa"/>
          </w:tcPr>
          <w:p w14:paraId="5141E9C0" w14:textId="052F99E3" w:rsidR="00764AB3" w:rsidRPr="004C6AFC" w:rsidRDefault="00430B44" w:rsidP="00715BAE">
            <w:pPr>
              <w:tabs>
                <w:tab w:val="left" w:pos="4575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Öğrenci: Hasan Hüseyin Mutlu, Tez konusu: Tıp Fakültesindeki Öğrencilerinde Takım Temelli Öğrenme ile Vaka Temelli Öğrenme Yöntemleri Arasındaki Süreç, Grup Dinamikleri, Modül Sonu Kazanımları Arasındaki Farklar</w:t>
            </w:r>
          </w:p>
        </w:tc>
      </w:tr>
      <w:tr w:rsidR="00764AB3" w:rsidRPr="004C6AFC" w14:paraId="550A042B" w14:textId="77777777" w:rsidTr="00764AB3">
        <w:tc>
          <w:tcPr>
            <w:tcW w:w="10456" w:type="dxa"/>
          </w:tcPr>
          <w:p w14:paraId="7411417B" w14:textId="269A66D9" w:rsidR="00764AB3" w:rsidRPr="004C6AFC" w:rsidRDefault="00430B44" w:rsidP="00715BA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Öğrenci: Mehmet Emin Layık, Tez konusu: Türkiye’deki Mezuniyet Öncesi Tıp Eğitimi Programlarının Ulusal Çekirdek Programı-2020 Davranışsal Sosyal Beşerî Bilimler Durumlar Listesine İlişkin Uygunlukları</w:t>
            </w:r>
          </w:p>
        </w:tc>
      </w:tr>
      <w:tr w:rsidR="00764AB3" w:rsidRPr="004C6AFC" w14:paraId="7486DE5D" w14:textId="77777777" w:rsidTr="00764AB3">
        <w:tc>
          <w:tcPr>
            <w:tcW w:w="10456" w:type="dxa"/>
          </w:tcPr>
          <w:p w14:paraId="7C4EC274" w14:textId="2CB5D03C" w:rsidR="00764AB3" w:rsidRPr="004C6AFC" w:rsidRDefault="00430B44" w:rsidP="00715BA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Öğrenci: Meral Kavak Tak, Tez konusu: 4. sınıf Tıp Fakültesi öğrencilerinin yaşadıkları klinik deneyimler üzerine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refleksiyonları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: Kliniğe uyum ve profesyonel değerlerin gelişimi</w:t>
            </w:r>
          </w:p>
        </w:tc>
      </w:tr>
      <w:tr w:rsidR="00764AB3" w:rsidRPr="004C6AFC" w14:paraId="237F70D5" w14:textId="77777777" w:rsidTr="00764AB3">
        <w:tc>
          <w:tcPr>
            <w:tcW w:w="10456" w:type="dxa"/>
          </w:tcPr>
          <w:p w14:paraId="750D8A4C" w14:textId="6027841C" w:rsidR="00764AB3" w:rsidRPr="004C6AFC" w:rsidRDefault="00430B44" w:rsidP="00715BAE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Öğrenci: Okan Aydın, Tez konusu: Mezuniyet Sonrası Acil Tıp Eğitiminde Simülasyon Temelli Örnek Bir Eğitim Müfredatı Oluşturma</w:t>
            </w:r>
          </w:p>
        </w:tc>
      </w:tr>
    </w:tbl>
    <w:p w14:paraId="074F03CC" w14:textId="77777777" w:rsidR="00273EEF" w:rsidRPr="004C6AFC" w:rsidRDefault="00273EEF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4DC2607F" w14:textId="77777777" w:rsidR="000A0289" w:rsidRPr="004C6AFC" w:rsidRDefault="000A0289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34FCB5EA" w14:textId="77777777" w:rsidR="000A0289" w:rsidRPr="004C6AFC" w:rsidRDefault="000A0289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5DDB9A50" w14:textId="77777777" w:rsidR="000A0289" w:rsidRPr="004C6AFC" w:rsidRDefault="000A0289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4CF240CB" w14:textId="77777777" w:rsidR="000A0289" w:rsidRPr="004C6AFC" w:rsidRDefault="000A0289" w:rsidP="000A0289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04AC7C4C" w14:textId="1E16E0BE" w:rsidR="000A0289" w:rsidRPr="004C6AFC" w:rsidRDefault="000A0289" w:rsidP="000A0289">
      <w:pPr>
        <w:tabs>
          <w:tab w:val="left" w:pos="4575"/>
        </w:tabs>
        <w:rPr>
          <w:rFonts w:ascii="Tahoma" w:hAnsi="Tahoma" w:cs="Tahoma"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>15. PROJELER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0289" w:rsidRPr="004C6AFC" w14:paraId="0EB7E335" w14:textId="77777777" w:rsidTr="000B47D0">
        <w:tc>
          <w:tcPr>
            <w:tcW w:w="10456" w:type="dxa"/>
            <w:shd w:val="clear" w:color="auto" w:fill="DDD9C3" w:themeFill="background2" w:themeFillShade="E6"/>
          </w:tcPr>
          <w:p w14:paraId="68292D33" w14:textId="77777777" w:rsidR="000A0289" w:rsidRPr="004C6AFC" w:rsidRDefault="000A0289" w:rsidP="000B47D0">
            <w:pPr>
              <w:tabs>
                <w:tab w:val="left" w:pos="4575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PROJELER</w:t>
            </w:r>
          </w:p>
        </w:tc>
      </w:tr>
      <w:tr w:rsidR="000A0289" w:rsidRPr="004C6AFC" w14:paraId="32C46668" w14:textId="77777777" w:rsidTr="000B47D0">
        <w:tc>
          <w:tcPr>
            <w:tcW w:w="10456" w:type="dxa"/>
          </w:tcPr>
          <w:p w14:paraId="3F942E63" w14:textId="77777777" w:rsidR="000A0289" w:rsidRPr="004C6AFC" w:rsidRDefault="000A0289" w:rsidP="000B47D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Marmara Üniversitesi Bilimsel Araştırma Projeleri Koordinasyon Birimi: Klinik öncesi dönemdeki tıp fakültesi öğrencilerinin sınav kaygıları ve stresle basa çıkma tarzları ile tükürükteki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oksitosin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seviyeleri arasındaki ilişkinin araştırılması-Proje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no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>:</w:t>
            </w:r>
            <w:r w:rsidRPr="004C6AFC">
              <w:t xml:space="preserve"> </w:t>
            </w:r>
            <w:r w:rsidRPr="004C6AFC">
              <w:rPr>
                <w:rFonts w:ascii="Tahoma" w:hAnsi="Tahoma" w:cs="Tahoma"/>
                <w:sz w:val="22"/>
                <w:szCs w:val="22"/>
              </w:rPr>
              <w:t>SAG-B-131216-0521 (devam eden)</w:t>
            </w:r>
          </w:p>
        </w:tc>
      </w:tr>
    </w:tbl>
    <w:p w14:paraId="4CBBD3C4" w14:textId="77777777" w:rsidR="000A0289" w:rsidRPr="004C6AFC" w:rsidRDefault="000A0289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5CB7E4D6" w14:textId="77777777" w:rsidR="000A0289" w:rsidRPr="004C6AFC" w:rsidRDefault="000A0289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20DD3EC6" w14:textId="3D6808D4" w:rsidR="003E4D5D" w:rsidRPr="004C6AFC" w:rsidRDefault="00131EB1" w:rsidP="00715BAE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>1</w:t>
      </w:r>
      <w:r w:rsidR="000A0289" w:rsidRPr="004C6AFC">
        <w:rPr>
          <w:rFonts w:ascii="Tahoma" w:hAnsi="Tahoma" w:cs="Tahoma"/>
          <w:b/>
          <w:bCs/>
          <w:sz w:val="22"/>
          <w:szCs w:val="22"/>
        </w:rPr>
        <w:t>6</w:t>
      </w:r>
      <w:r w:rsidRPr="004C6AFC">
        <w:rPr>
          <w:rFonts w:ascii="Tahoma" w:hAnsi="Tahoma" w:cs="Tahoma"/>
          <w:b/>
          <w:bCs/>
          <w:sz w:val="22"/>
          <w:szCs w:val="22"/>
        </w:rPr>
        <w:t>. KONGRE DÜZENLEME FAAALİYETLERİ</w:t>
      </w:r>
      <w:r w:rsidR="00715BAE" w:rsidRPr="004C6AFC">
        <w:rPr>
          <w:rFonts w:ascii="Tahoma" w:hAnsi="Tahoma" w:cs="Tahoma"/>
          <w:b/>
          <w:bCs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1EB1" w:rsidRPr="004C6AFC" w14:paraId="0CA83F76" w14:textId="77777777" w:rsidTr="00131EB1">
        <w:tc>
          <w:tcPr>
            <w:tcW w:w="10456" w:type="dxa"/>
            <w:shd w:val="clear" w:color="auto" w:fill="DDD9C3" w:themeFill="background2" w:themeFillShade="E6"/>
          </w:tcPr>
          <w:p w14:paraId="62E52ACF" w14:textId="15766DA2" w:rsidR="00131EB1" w:rsidRPr="004C6AFC" w:rsidRDefault="00131EB1" w:rsidP="00131EB1">
            <w:pPr>
              <w:tabs>
                <w:tab w:val="left" w:pos="457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KONGRE DÜZENLEME FAAALİYETLERİ</w:t>
            </w:r>
          </w:p>
        </w:tc>
      </w:tr>
      <w:tr w:rsidR="00131EB1" w:rsidRPr="004C6AFC" w14:paraId="225CCF56" w14:textId="77777777" w:rsidTr="00131EB1">
        <w:tc>
          <w:tcPr>
            <w:tcW w:w="10456" w:type="dxa"/>
          </w:tcPr>
          <w:p w14:paraId="2D9759CD" w14:textId="17EF7261" w:rsidR="00131EB1" w:rsidRPr="004C6AFC" w:rsidRDefault="00A0324E" w:rsidP="00A0324E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12nd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Annual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Scientific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Meeting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Balkan Academy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="00131EB1" w:rsidRPr="004C6AFC">
              <w:rPr>
                <w:rFonts w:ascii="Tahoma" w:hAnsi="Tahoma" w:cs="Tahoma"/>
                <w:sz w:val="22"/>
                <w:szCs w:val="22"/>
              </w:rPr>
              <w:t>, 2021, yerel düzenleme komitesi üyesi (çevrimiçi)</w:t>
            </w:r>
          </w:p>
        </w:tc>
      </w:tr>
      <w:tr w:rsidR="00131EB1" w:rsidRPr="004C6AFC" w14:paraId="5E3FFF47" w14:textId="77777777" w:rsidTr="00131EB1">
        <w:tc>
          <w:tcPr>
            <w:tcW w:w="10456" w:type="dxa"/>
          </w:tcPr>
          <w:p w14:paraId="3437DDAD" w14:textId="13C084D1" w:rsidR="00131EB1" w:rsidRPr="004C6AFC" w:rsidRDefault="00A0324E" w:rsidP="00131EB1">
            <w:pPr>
              <w:tabs>
                <w:tab w:val="left" w:pos="4575"/>
              </w:tabs>
              <w:rPr>
                <w:rFonts w:ascii="Tahoma" w:hAnsi="Tahoma" w:cs="Tahoma"/>
                <w:sz w:val="22"/>
                <w:szCs w:val="22"/>
              </w:rPr>
            </w:pPr>
            <w:r w:rsidRPr="004C6AFC">
              <w:rPr>
                <w:rFonts w:ascii="Tahoma" w:hAnsi="Tahoma" w:cs="Tahoma"/>
                <w:sz w:val="22"/>
                <w:szCs w:val="22"/>
              </w:rPr>
              <w:t xml:space="preserve">14th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Annual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Scientific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Meeting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the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Balkan Academy of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Forensic</w:t>
            </w:r>
            <w:proofErr w:type="spellEnd"/>
            <w:r w:rsidRPr="004C6AF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C6AFC">
              <w:rPr>
                <w:rFonts w:ascii="Tahoma" w:hAnsi="Tahoma" w:cs="Tahoma"/>
                <w:sz w:val="22"/>
                <w:szCs w:val="22"/>
              </w:rPr>
              <w:t>Sciences</w:t>
            </w:r>
            <w:proofErr w:type="spellEnd"/>
            <w:r w:rsidR="00131EB1" w:rsidRPr="004C6AFC">
              <w:rPr>
                <w:rFonts w:ascii="Tahoma" w:hAnsi="Tahoma" w:cs="Tahoma"/>
                <w:sz w:val="22"/>
                <w:szCs w:val="22"/>
              </w:rPr>
              <w:t>, 2023, yerel düzenleme komitesi üyesi (İstanbul)</w:t>
            </w:r>
          </w:p>
        </w:tc>
      </w:tr>
    </w:tbl>
    <w:p w14:paraId="290F5AB3" w14:textId="77777777" w:rsidR="00131EB1" w:rsidRPr="004C6AFC" w:rsidRDefault="00131EB1" w:rsidP="00715BAE">
      <w:pPr>
        <w:tabs>
          <w:tab w:val="left" w:pos="4575"/>
        </w:tabs>
        <w:rPr>
          <w:rFonts w:ascii="Tahoma" w:hAnsi="Tahoma" w:cs="Tahoma"/>
          <w:b/>
          <w:sz w:val="22"/>
          <w:szCs w:val="22"/>
        </w:rPr>
      </w:pPr>
    </w:p>
    <w:p w14:paraId="1C62F24B" w14:textId="77777777" w:rsidR="009672D6" w:rsidRPr="004C6AFC" w:rsidRDefault="009672D6" w:rsidP="000A0289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</w:p>
    <w:p w14:paraId="3F996D55" w14:textId="18673A79" w:rsidR="000A0289" w:rsidRPr="004C6AFC" w:rsidRDefault="000A0289" w:rsidP="000A0289">
      <w:pPr>
        <w:tabs>
          <w:tab w:val="left" w:pos="4575"/>
        </w:tabs>
        <w:rPr>
          <w:rFonts w:ascii="Tahoma" w:hAnsi="Tahoma" w:cs="Tahoma"/>
          <w:b/>
          <w:bCs/>
          <w:sz w:val="22"/>
          <w:szCs w:val="22"/>
        </w:rPr>
      </w:pPr>
      <w:r w:rsidRPr="004C6AFC">
        <w:rPr>
          <w:rFonts w:ascii="Tahoma" w:hAnsi="Tahoma" w:cs="Tahoma"/>
          <w:b/>
          <w:bCs/>
          <w:sz w:val="22"/>
          <w:szCs w:val="22"/>
        </w:rPr>
        <w:t>17. KENDİ TEZLERİ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0289" w:rsidRPr="004C6AFC" w14:paraId="44D0383C" w14:textId="77777777" w:rsidTr="000B47D0">
        <w:tc>
          <w:tcPr>
            <w:tcW w:w="10456" w:type="dxa"/>
            <w:shd w:val="clear" w:color="auto" w:fill="DDD9C3" w:themeFill="background2" w:themeFillShade="E6"/>
          </w:tcPr>
          <w:p w14:paraId="7C041CC2" w14:textId="77777777" w:rsidR="000A0289" w:rsidRPr="004C6AFC" w:rsidRDefault="000A0289" w:rsidP="000B47D0">
            <w:pPr>
              <w:tabs>
                <w:tab w:val="left" w:pos="4575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/>
                <w:bCs/>
                <w:sz w:val="22"/>
                <w:szCs w:val="22"/>
              </w:rPr>
              <w:t>KENDİ TEZLERİ</w:t>
            </w:r>
          </w:p>
        </w:tc>
      </w:tr>
      <w:tr w:rsidR="000A0289" w:rsidRPr="004C6AFC" w14:paraId="39C986C4" w14:textId="77777777" w:rsidTr="000B47D0">
        <w:tc>
          <w:tcPr>
            <w:tcW w:w="10456" w:type="dxa"/>
          </w:tcPr>
          <w:p w14:paraId="030A3615" w14:textId="77777777" w:rsidR="000A0289" w:rsidRPr="004C6AFC" w:rsidRDefault="000A0289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Yüksek Lisans: Erkek homoseksüel ve heteroseksüellerin çocukluk çağı duygusal istismar ve ihmalinin depresyon düzeyi üzerindeki etkisi, Danışman: M. Fatih Yavuz</w:t>
            </w:r>
          </w:p>
        </w:tc>
      </w:tr>
      <w:tr w:rsidR="000A0289" w:rsidRPr="004C6AFC" w14:paraId="5D938A39" w14:textId="77777777" w:rsidTr="000B47D0">
        <w:tc>
          <w:tcPr>
            <w:tcW w:w="10456" w:type="dxa"/>
          </w:tcPr>
          <w:p w14:paraId="0343DD75" w14:textId="77777777" w:rsidR="000A0289" w:rsidRPr="004C6AFC" w:rsidRDefault="000A0289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>Doktora: Hükümlülerde tehlikelilik ve tekrar suç işlemeye etki eden faktörler, Danışman: M. Fatih Yavuz</w:t>
            </w:r>
          </w:p>
        </w:tc>
      </w:tr>
      <w:tr w:rsidR="000A0289" w:rsidRPr="004C6AFC" w14:paraId="7D5B504B" w14:textId="77777777" w:rsidTr="000B47D0">
        <w:tc>
          <w:tcPr>
            <w:tcW w:w="10456" w:type="dxa"/>
          </w:tcPr>
          <w:p w14:paraId="002A99CF" w14:textId="77777777" w:rsidR="000A0289" w:rsidRPr="004C6AFC" w:rsidRDefault="000A0289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Yüksek Lisans: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Addenbrooke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Kognitif Değerlendirme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Bataryası'nın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(ACE-R) Türk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populasyonu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için adaptasyonu, Danışman: İ. Hakan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Gürvit</w:t>
            </w:r>
            <w:proofErr w:type="spellEnd"/>
          </w:p>
        </w:tc>
      </w:tr>
      <w:tr w:rsidR="000A0289" w:rsidRPr="00044BC4" w14:paraId="1390CB58" w14:textId="77777777" w:rsidTr="000B47D0">
        <w:tc>
          <w:tcPr>
            <w:tcW w:w="10456" w:type="dxa"/>
          </w:tcPr>
          <w:p w14:paraId="332452FF" w14:textId="77777777" w:rsidR="000A0289" w:rsidRPr="00044BC4" w:rsidRDefault="000A0289" w:rsidP="000B47D0">
            <w:pPr>
              <w:tabs>
                <w:tab w:val="left" w:pos="457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Doktora: Duygu içeren resimlerin IOWA kumar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testi'ndeki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karar verme performansı üzerindeki etkilerinin fonksiyonel </w:t>
            </w:r>
            <w:proofErr w:type="spellStart"/>
            <w:r w:rsidRPr="004C6AFC">
              <w:rPr>
                <w:rFonts w:ascii="Tahoma" w:hAnsi="Tahoma" w:cs="Tahoma"/>
                <w:bCs/>
                <w:sz w:val="22"/>
                <w:szCs w:val="22"/>
              </w:rPr>
              <w:t>nörogörüntüleme</w:t>
            </w:r>
            <w:proofErr w:type="spellEnd"/>
            <w:r w:rsidRPr="004C6AFC">
              <w:rPr>
                <w:rFonts w:ascii="Tahoma" w:hAnsi="Tahoma" w:cs="Tahoma"/>
                <w:bCs/>
                <w:sz w:val="22"/>
                <w:szCs w:val="22"/>
              </w:rPr>
              <w:t xml:space="preserve"> yöntemiyle araştırılması, Danışman: Tamer Demiralp</w:t>
            </w:r>
            <w:bookmarkStart w:id="0" w:name="_GoBack"/>
            <w:bookmarkEnd w:id="0"/>
          </w:p>
        </w:tc>
      </w:tr>
    </w:tbl>
    <w:p w14:paraId="0A03672A" w14:textId="77777777" w:rsidR="000A0289" w:rsidRPr="00963F0E" w:rsidRDefault="000A0289" w:rsidP="00715BAE">
      <w:pPr>
        <w:tabs>
          <w:tab w:val="left" w:pos="4575"/>
        </w:tabs>
        <w:rPr>
          <w:rFonts w:ascii="Tahoma" w:hAnsi="Tahoma" w:cs="Tahoma"/>
          <w:b/>
          <w:sz w:val="22"/>
          <w:szCs w:val="22"/>
        </w:rPr>
      </w:pPr>
    </w:p>
    <w:sectPr w:rsidR="000A0289" w:rsidRPr="00963F0E" w:rsidSect="002F3BD1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1264C" w14:textId="77777777" w:rsidR="004347F9" w:rsidRDefault="004347F9" w:rsidP="008522BA">
      <w:r>
        <w:separator/>
      </w:r>
    </w:p>
  </w:endnote>
  <w:endnote w:type="continuationSeparator" w:id="0">
    <w:p w14:paraId="52B9C2EF" w14:textId="77777777" w:rsidR="004347F9" w:rsidRDefault="004347F9" w:rsidP="008522BA">
      <w:r>
        <w:continuationSeparator/>
      </w:r>
    </w:p>
  </w:endnote>
  <w:endnote w:type="continuationNotice" w:id="1">
    <w:p w14:paraId="0E0BDDF0" w14:textId="77777777" w:rsidR="004347F9" w:rsidRDefault="00434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B4B0" w14:textId="77777777" w:rsidR="004347F9" w:rsidRDefault="004347F9" w:rsidP="008522BA">
      <w:r>
        <w:separator/>
      </w:r>
    </w:p>
  </w:footnote>
  <w:footnote w:type="continuationSeparator" w:id="0">
    <w:p w14:paraId="7E7412A7" w14:textId="77777777" w:rsidR="004347F9" w:rsidRDefault="004347F9" w:rsidP="008522BA">
      <w:r>
        <w:continuationSeparator/>
      </w:r>
    </w:p>
  </w:footnote>
  <w:footnote w:type="continuationNotice" w:id="1">
    <w:p w14:paraId="06C71BE5" w14:textId="77777777" w:rsidR="004347F9" w:rsidRDefault="004347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0FAAF" w14:textId="3DDBE212" w:rsidR="00410936" w:rsidRDefault="00410936" w:rsidP="00BF33FD">
    <w:pPr>
      <w:pStyle w:val="stbilgi"/>
      <w:jc w:val="center"/>
    </w:pPr>
    <w:r>
      <w:rPr>
        <w:noProof/>
      </w:rPr>
      <w:drawing>
        <wp:inline distT="0" distB="0" distL="0" distR="0" wp14:anchorId="45E51752" wp14:editId="402694B1">
          <wp:extent cx="762000" cy="762000"/>
          <wp:effectExtent l="0" t="0" r="0" b="0"/>
          <wp:docPr id="1" name="Resim 1" descr="mar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18D5A" w14:textId="77777777" w:rsidR="00410936" w:rsidRDefault="00410936" w:rsidP="00B76B4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5467"/>
    <w:multiLevelType w:val="hybridMultilevel"/>
    <w:tmpl w:val="A6E41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10E"/>
    <w:multiLevelType w:val="hybridMultilevel"/>
    <w:tmpl w:val="9FCC02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8094E"/>
    <w:multiLevelType w:val="hybridMultilevel"/>
    <w:tmpl w:val="27B6EA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03CE"/>
    <w:multiLevelType w:val="hybridMultilevel"/>
    <w:tmpl w:val="3864D16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70FD9"/>
    <w:multiLevelType w:val="hybridMultilevel"/>
    <w:tmpl w:val="6570D64A"/>
    <w:lvl w:ilvl="0" w:tplc="63F4167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50237"/>
    <w:multiLevelType w:val="hybridMultilevel"/>
    <w:tmpl w:val="B6B4CA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44C"/>
    <w:multiLevelType w:val="hybridMultilevel"/>
    <w:tmpl w:val="25766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547E5"/>
    <w:multiLevelType w:val="hybridMultilevel"/>
    <w:tmpl w:val="D80A79B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E24D3"/>
    <w:multiLevelType w:val="hybridMultilevel"/>
    <w:tmpl w:val="CD7C98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967B0F"/>
    <w:multiLevelType w:val="hybridMultilevel"/>
    <w:tmpl w:val="69960AB2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6333"/>
    <w:multiLevelType w:val="hybridMultilevel"/>
    <w:tmpl w:val="E7D46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D3DE4"/>
    <w:multiLevelType w:val="hybridMultilevel"/>
    <w:tmpl w:val="524E0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55D3F"/>
    <w:multiLevelType w:val="hybridMultilevel"/>
    <w:tmpl w:val="D486B192"/>
    <w:lvl w:ilvl="0" w:tplc="1FBE451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D3ACD"/>
    <w:multiLevelType w:val="hybridMultilevel"/>
    <w:tmpl w:val="30FEF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33FD4"/>
    <w:multiLevelType w:val="hybridMultilevel"/>
    <w:tmpl w:val="1F4E5B16"/>
    <w:lvl w:ilvl="0" w:tplc="F7B22C0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160537"/>
    <w:multiLevelType w:val="hybridMultilevel"/>
    <w:tmpl w:val="FC0C10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09A1"/>
    <w:multiLevelType w:val="hybridMultilevel"/>
    <w:tmpl w:val="1F58C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8"/>
  </w:num>
  <w:num w:numId="5">
    <w:abstractNumId w:val="5"/>
  </w:num>
  <w:num w:numId="6">
    <w:abstractNumId w:val="15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6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zMzExMjQ2tzA0MjVR0lEKTi0uzszPAykwrwUAvM6YFSwAAAA="/>
  </w:docVars>
  <w:rsids>
    <w:rsidRoot w:val="0050344E"/>
    <w:rsid w:val="00001196"/>
    <w:rsid w:val="000021AF"/>
    <w:rsid w:val="000051F7"/>
    <w:rsid w:val="00007803"/>
    <w:rsid w:val="00010380"/>
    <w:rsid w:val="00012BC6"/>
    <w:rsid w:val="00013A9C"/>
    <w:rsid w:val="0002329B"/>
    <w:rsid w:val="0002545E"/>
    <w:rsid w:val="0002657D"/>
    <w:rsid w:val="00026912"/>
    <w:rsid w:val="00030B00"/>
    <w:rsid w:val="00032B5D"/>
    <w:rsid w:val="00034F67"/>
    <w:rsid w:val="000373F3"/>
    <w:rsid w:val="00042B51"/>
    <w:rsid w:val="00044BC4"/>
    <w:rsid w:val="00046F60"/>
    <w:rsid w:val="00053B5A"/>
    <w:rsid w:val="00056240"/>
    <w:rsid w:val="00057051"/>
    <w:rsid w:val="000573CC"/>
    <w:rsid w:val="00061927"/>
    <w:rsid w:val="00065643"/>
    <w:rsid w:val="00065ABF"/>
    <w:rsid w:val="00067307"/>
    <w:rsid w:val="00071317"/>
    <w:rsid w:val="00072710"/>
    <w:rsid w:val="00072803"/>
    <w:rsid w:val="00072AE0"/>
    <w:rsid w:val="00073821"/>
    <w:rsid w:val="0007460A"/>
    <w:rsid w:val="00074775"/>
    <w:rsid w:val="000773DB"/>
    <w:rsid w:val="000775E3"/>
    <w:rsid w:val="00077A94"/>
    <w:rsid w:val="00084092"/>
    <w:rsid w:val="00085200"/>
    <w:rsid w:val="00085DC2"/>
    <w:rsid w:val="000860FE"/>
    <w:rsid w:val="00086338"/>
    <w:rsid w:val="00091B3B"/>
    <w:rsid w:val="00092DEC"/>
    <w:rsid w:val="00093A17"/>
    <w:rsid w:val="00096F80"/>
    <w:rsid w:val="000A0289"/>
    <w:rsid w:val="000A3BFD"/>
    <w:rsid w:val="000A7C32"/>
    <w:rsid w:val="000B0748"/>
    <w:rsid w:val="000B1022"/>
    <w:rsid w:val="000B1DD8"/>
    <w:rsid w:val="000B2DCD"/>
    <w:rsid w:val="000B3C7E"/>
    <w:rsid w:val="000C1BF2"/>
    <w:rsid w:val="000C4873"/>
    <w:rsid w:val="000C61E5"/>
    <w:rsid w:val="000C6A0D"/>
    <w:rsid w:val="000D1F30"/>
    <w:rsid w:val="000D4990"/>
    <w:rsid w:val="000D5259"/>
    <w:rsid w:val="000D6F67"/>
    <w:rsid w:val="000E0077"/>
    <w:rsid w:val="000E332D"/>
    <w:rsid w:val="000E764C"/>
    <w:rsid w:val="000E7B04"/>
    <w:rsid w:val="000F029F"/>
    <w:rsid w:val="000F5FA7"/>
    <w:rsid w:val="000F62E3"/>
    <w:rsid w:val="00100295"/>
    <w:rsid w:val="00100D1B"/>
    <w:rsid w:val="00100D42"/>
    <w:rsid w:val="00102435"/>
    <w:rsid w:val="00103D1A"/>
    <w:rsid w:val="00111350"/>
    <w:rsid w:val="00112D6B"/>
    <w:rsid w:val="00113CFF"/>
    <w:rsid w:val="0011551C"/>
    <w:rsid w:val="00123F37"/>
    <w:rsid w:val="00124194"/>
    <w:rsid w:val="00127D55"/>
    <w:rsid w:val="00130E89"/>
    <w:rsid w:val="00131EB1"/>
    <w:rsid w:val="00133352"/>
    <w:rsid w:val="00136CD6"/>
    <w:rsid w:val="001425D1"/>
    <w:rsid w:val="001432C0"/>
    <w:rsid w:val="001468E1"/>
    <w:rsid w:val="00147B04"/>
    <w:rsid w:val="00152AFA"/>
    <w:rsid w:val="00153DE5"/>
    <w:rsid w:val="00154813"/>
    <w:rsid w:val="0016039B"/>
    <w:rsid w:val="001645BE"/>
    <w:rsid w:val="00164954"/>
    <w:rsid w:val="001660D7"/>
    <w:rsid w:val="00166102"/>
    <w:rsid w:val="00172996"/>
    <w:rsid w:val="00172F54"/>
    <w:rsid w:val="001761C1"/>
    <w:rsid w:val="0018122B"/>
    <w:rsid w:val="001820BC"/>
    <w:rsid w:val="001822AE"/>
    <w:rsid w:val="00184F77"/>
    <w:rsid w:val="001860BE"/>
    <w:rsid w:val="00187010"/>
    <w:rsid w:val="00190C45"/>
    <w:rsid w:val="00192139"/>
    <w:rsid w:val="00194606"/>
    <w:rsid w:val="0019735E"/>
    <w:rsid w:val="001A0030"/>
    <w:rsid w:val="001A07B5"/>
    <w:rsid w:val="001A0E04"/>
    <w:rsid w:val="001A3587"/>
    <w:rsid w:val="001A691C"/>
    <w:rsid w:val="001B4042"/>
    <w:rsid w:val="001B4150"/>
    <w:rsid w:val="001B434D"/>
    <w:rsid w:val="001C159C"/>
    <w:rsid w:val="001C2411"/>
    <w:rsid w:val="001D2782"/>
    <w:rsid w:val="001D3AF8"/>
    <w:rsid w:val="001D4452"/>
    <w:rsid w:val="001D7D4A"/>
    <w:rsid w:val="001E5696"/>
    <w:rsid w:val="001F1021"/>
    <w:rsid w:val="001F5126"/>
    <w:rsid w:val="001F6229"/>
    <w:rsid w:val="001F647C"/>
    <w:rsid w:val="001F77C6"/>
    <w:rsid w:val="0020060B"/>
    <w:rsid w:val="00212184"/>
    <w:rsid w:val="00212A86"/>
    <w:rsid w:val="0021448B"/>
    <w:rsid w:val="002171ED"/>
    <w:rsid w:val="00221BD3"/>
    <w:rsid w:val="0022414E"/>
    <w:rsid w:val="0022569E"/>
    <w:rsid w:val="00225FB5"/>
    <w:rsid w:val="002359AC"/>
    <w:rsid w:val="00235A31"/>
    <w:rsid w:val="00237341"/>
    <w:rsid w:val="00237518"/>
    <w:rsid w:val="002415D9"/>
    <w:rsid w:val="002477EF"/>
    <w:rsid w:val="00252E0E"/>
    <w:rsid w:val="00262D45"/>
    <w:rsid w:val="00265E71"/>
    <w:rsid w:val="00266396"/>
    <w:rsid w:val="00267AD0"/>
    <w:rsid w:val="00267C49"/>
    <w:rsid w:val="002723B4"/>
    <w:rsid w:val="002729F7"/>
    <w:rsid w:val="00273EEF"/>
    <w:rsid w:val="00273FA8"/>
    <w:rsid w:val="00274137"/>
    <w:rsid w:val="00274804"/>
    <w:rsid w:val="002775B4"/>
    <w:rsid w:val="0028523E"/>
    <w:rsid w:val="00286450"/>
    <w:rsid w:val="00286604"/>
    <w:rsid w:val="00290627"/>
    <w:rsid w:val="00292A95"/>
    <w:rsid w:val="00295BDF"/>
    <w:rsid w:val="00296F0B"/>
    <w:rsid w:val="00296FE8"/>
    <w:rsid w:val="00297457"/>
    <w:rsid w:val="002A5920"/>
    <w:rsid w:val="002B1710"/>
    <w:rsid w:val="002B378F"/>
    <w:rsid w:val="002B529B"/>
    <w:rsid w:val="002B5D4E"/>
    <w:rsid w:val="002B6DA8"/>
    <w:rsid w:val="002C5B9C"/>
    <w:rsid w:val="002C6DD5"/>
    <w:rsid w:val="002D09A4"/>
    <w:rsid w:val="002D1726"/>
    <w:rsid w:val="002D5FAD"/>
    <w:rsid w:val="002D7E94"/>
    <w:rsid w:val="002E10EF"/>
    <w:rsid w:val="002E1151"/>
    <w:rsid w:val="002E339C"/>
    <w:rsid w:val="002E372C"/>
    <w:rsid w:val="002F2A8B"/>
    <w:rsid w:val="002F3BD1"/>
    <w:rsid w:val="002F5789"/>
    <w:rsid w:val="002F646F"/>
    <w:rsid w:val="0030021C"/>
    <w:rsid w:val="003003B2"/>
    <w:rsid w:val="00304EDA"/>
    <w:rsid w:val="00310650"/>
    <w:rsid w:val="00311A41"/>
    <w:rsid w:val="003139AD"/>
    <w:rsid w:val="00316C8C"/>
    <w:rsid w:val="003203A9"/>
    <w:rsid w:val="003209A2"/>
    <w:rsid w:val="00320B77"/>
    <w:rsid w:val="00320C79"/>
    <w:rsid w:val="00321776"/>
    <w:rsid w:val="0032224D"/>
    <w:rsid w:val="00322903"/>
    <w:rsid w:val="00323EF4"/>
    <w:rsid w:val="00333E31"/>
    <w:rsid w:val="003365CA"/>
    <w:rsid w:val="003368F0"/>
    <w:rsid w:val="00344389"/>
    <w:rsid w:val="003466CF"/>
    <w:rsid w:val="00347F6D"/>
    <w:rsid w:val="00353BDF"/>
    <w:rsid w:val="00354F43"/>
    <w:rsid w:val="003568C5"/>
    <w:rsid w:val="00357B44"/>
    <w:rsid w:val="00357B69"/>
    <w:rsid w:val="00360920"/>
    <w:rsid w:val="00360D38"/>
    <w:rsid w:val="00361552"/>
    <w:rsid w:val="00363079"/>
    <w:rsid w:val="003632E3"/>
    <w:rsid w:val="00364B19"/>
    <w:rsid w:val="003753C7"/>
    <w:rsid w:val="003763CC"/>
    <w:rsid w:val="00376DF0"/>
    <w:rsid w:val="003772A3"/>
    <w:rsid w:val="003774C5"/>
    <w:rsid w:val="00377CE7"/>
    <w:rsid w:val="00387250"/>
    <w:rsid w:val="00392F92"/>
    <w:rsid w:val="0039456A"/>
    <w:rsid w:val="00395738"/>
    <w:rsid w:val="00397A7E"/>
    <w:rsid w:val="003A2FB1"/>
    <w:rsid w:val="003A57DB"/>
    <w:rsid w:val="003A679D"/>
    <w:rsid w:val="003B42DB"/>
    <w:rsid w:val="003B5037"/>
    <w:rsid w:val="003B5F11"/>
    <w:rsid w:val="003B5FD8"/>
    <w:rsid w:val="003B655F"/>
    <w:rsid w:val="003C2E23"/>
    <w:rsid w:val="003C30EA"/>
    <w:rsid w:val="003C4E4A"/>
    <w:rsid w:val="003D148F"/>
    <w:rsid w:val="003D1F21"/>
    <w:rsid w:val="003D2C17"/>
    <w:rsid w:val="003D34FB"/>
    <w:rsid w:val="003D42E3"/>
    <w:rsid w:val="003E297A"/>
    <w:rsid w:val="003E4D5D"/>
    <w:rsid w:val="003E5132"/>
    <w:rsid w:val="003F2177"/>
    <w:rsid w:val="003F6B68"/>
    <w:rsid w:val="003F7B33"/>
    <w:rsid w:val="004000AB"/>
    <w:rsid w:val="00402ED9"/>
    <w:rsid w:val="00405B52"/>
    <w:rsid w:val="00410936"/>
    <w:rsid w:val="0041114B"/>
    <w:rsid w:val="004136BA"/>
    <w:rsid w:val="0041477B"/>
    <w:rsid w:val="00415A0B"/>
    <w:rsid w:val="004160A4"/>
    <w:rsid w:val="00416F77"/>
    <w:rsid w:val="00417AD5"/>
    <w:rsid w:val="004200BE"/>
    <w:rsid w:val="00420D11"/>
    <w:rsid w:val="0042296C"/>
    <w:rsid w:val="0042657C"/>
    <w:rsid w:val="004271EA"/>
    <w:rsid w:val="00430B44"/>
    <w:rsid w:val="00432287"/>
    <w:rsid w:val="00432B52"/>
    <w:rsid w:val="00432F1C"/>
    <w:rsid w:val="004347F9"/>
    <w:rsid w:val="00434D82"/>
    <w:rsid w:val="00436EF7"/>
    <w:rsid w:val="0044001C"/>
    <w:rsid w:val="004415F7"/>
    <w:rsid w:val="00442827"/>
    <w:rsid w:val="00442EED"/>
    <w:rsid w:val="00447DBF"/>
    <w:rsid w:val="004507C3"/>
    <w:rsid w:val="00450949"/>
    <w:rsid w:val="00450FA3"/>
    <w:rsid w:val="00452DD0"/>
    <w:rsid w:val="00453C14"/>
    <w:rsid w:val="00453D11"/>
    <w:rsid w:val="00453FA7"/>
    <w:rsid w:val="00463345"/>
    <w:rsid w:val="00465675"/>
    <w:rsid w:val="0046698D"/>
    <w:rsid w:val="0047353E"/>
    <w:rsid w:val="0047536D"/>
    <w:rsid w:val="00476436"/>
    <w:rsid w:val="00485AE7"/>
    <w:rsid w:val="00485DF4"/>
    <w:rsid w:val="004911A0"/>
    <w:rsid w:val="00493309"/>
    <w:rsid w:val="00493AB3"/>
    <w:rsid w:val="00494B72"/>
    <w:rsid w:val="00495652"/>
    <w:rsid w:val="00496CCB"/>
    <w:rsid w:val="004A6521"/>
    <w:rsid w:val="004A7993"/>
    <w:rsid w:val="004A799D"/>
    <w:rsid w:val="004B0141"/>
    <w:rsid w:val="004B1364"/>
    <w:rsid w:val="004B2354"/>
    <w:rsid w:val="004B5088"/>
    <w:rsid w:val="004B5B1D"/>
    <w:rsid w:val="004C033E"/>
    <w:rsid w:val="004C2AA9"/>
    <w:rsid w:val="004C462A"/>
    <w:rsid w:val="004C6116"/>
    <w:rsid w:val="004C6AFC"/>
    <w:rsid w:val="004D1945"/>
    <w:rsid w:val="004D3DD0"/>
    <w:rsid w:val="004D5335"/>
    <w:rsid w:val="004D58F5"/>
    <w:rsid w:val="004D6181"/>
    <w:rsid w:val="004E1032"/>
    <w:rsid w:val="004E1173"/>
    <w:rsid w:val="004E3533"/>
    <w:rsid w:val="004E43BA"/>
    <w:rsid w:val="004E48B9"/>
    <w:rsid w:val="004E6C3B"/>
    <w:rsid w:val="004F0BF5"/>
    <w:rsid w:val="004F4E27"/>
    <w:rsid w:val="004F6A10"/>
    <w:rsid w:val="00502BB2"/>
    <w:rsid w:val="00502CE2"/>
    <w:rsid w:val="0050344E"/>
    <w:rsid w:val="0050444A"/>
    <w:rsid w:val="00506AFE"/>
    <w:rsid w:val="00511A5F"/>
    <w:rsid w:val="00511BD3"/>
    <w:rsid w:val="00512C0F"/>
    <w:rsid w:val="0051364A"/>
    <w:rsid w:val="0051617A"/>
    <w:rsid w:val="00521ABD"/>
    <w:rsid w:val="00522301"/>
    <w:rsid w:val="00523EFE"/>
    <w:rsid w:val="00524F35"/>
    <w:rsid w:val="0052594E"/>
    <w:rsid w:val="005301AD"/>
    <w:rsid w:val="005330F6"/>
    <w:rsid w:val="00534CCF"/>
    <w:rsid w:val="005377FF"/>
    <w:rsid w:val="0054376C"/>
    <w:rsid w:val="00544816"/>
    <w:rsid w:val="00546FEC"/>
    <w:rsid w:val="00553538"/>
    <w:rsid w:val="005548EA"/>
    <w:rsid w:val="00554B61"/>
    <w:rsid w:val="00556650"/>
    <w:rsid w:val="00557C6D"/>
    <w:rsid w:val="00561C44"/>
    <w:rsid w:val="00571829"/>
    <w:rsid w:val="00573201"/>
    <w:rsid w:val="00577AF7"/>
    <w:rsid w:val="00577BDE"/>
    <w:rsid w:val="00583044"/>
    <w:rsid w:val="005837AC"/>
    <w:rsid w:val="0058737F"/>
    <w:rsid w:val="00587454"/>
    <w:rsid w:val="00587A47"/>
    <w:rsid w:val="00587D0A"/>
    <w:rsid w:val="005920D7"/>
    <w:rsid w:val="005A07B4"/>
    <w:rsid w:val="005B2F86"/>
    <w:rsid w:val="005B3A1D"/>
    <w:rsid w:val="005B3A33"/>
    <w:rsid w:val="005B436C"/>
    <w:rsid w:val="005C00AA"/>
    <w:rsid w:val="005C02B8"/>
    <w:rsid w:val="005C71CA"/>
    <w:rsid w:val="005C7C5D"/>
    <w:rsid w:val="005D032C"/>
    <w:rsid w:val="005D59DF"/>
    <w:rsid w:val="005E0211"/>
    <w:rsid w:val="005E2B02"/>
    <w:rsid w:val="005E5C25"/>
    <w:rsid w:val="005F1D7D"/>
    <w:rsid w:val="005F23D8"/>
    <w:rsid w:val="005F388E"/>
    <w:rsid w:val="005F3F94"/>
    <w:rsid w:val="005F60C5"/>
    <w:rsid w:val="005F739A"/>
    <w:rsid w:val="006014AC"/>
    <w:rsid w:val="00607ACE"/>
    <w:rsid w:val="006107D0"/>
    <w:rsid w:val="00611864"/>
    <w:rsid w:val="006134E4"/>
    <w:rsid w:val="00614EDD"/>
    <w:rsid w:val="006158EA"/>
    <w:rsid w:val="006163D3"/>
    <w:rsid w:val="006267DC"/>
    <w:rsid w:val="0063278C"/>
    <w:rsid w:val="00640721"/>
    <w:rsid w:val="0064133A"/>
    <w:rsid w:val="00641948"/>
    <w:rsid w:val="00641AFE"/>
    <w:rsid w:val="00642CC7"/>
    <w:rsid w:val="00643558"/>
    <w:rsid w:val="0064584E"/>
    <w:rsid w:val="00646CD9"/>
    <w:rsid w:val="00651158"/>
    <w:rsid w:val="00652B43"/>
    <w:rsid w:val="006565DA"/>
    <w:rsid w:val="00657198"/>
    <w:rsid w:val="0065732E"/>
    <w:rsid w:val="00657723"/>
    <w:rsid w:val="006577E5"/>
    <w:rsid w:val="0065786C"/>
    <w:rsid w:val="00662D19"/>
    <w:rsid w:val="00665619"/>
    <w:rsid w:val="00666770"/>
    <w:rsid w:val="006673D1"/>
    <w:rsid w:val="006716C1"/>
    <w:rsid w:val="0067178E"/>
    <w:rsid w:val="00672D19"/>
    <w:rsid w:val="00674C07"/>
    <w:rsid w:val="006750FE"/>
    <w:rsid w:val="006756EE"/>
    <w:rsid w:val="00684E69"/>
    <w:rsid w:val="00685756"/>
    <w:rsid w:val="00685B70"/>
    <w:rsid w:val="00692EB7"/>
    <w:rsid w:val="006A3582"/>
    <w:rsid w:val="006A3848"/>
    <w:rsid w:val="006A5F57"/>
    <w:rsid w:val="006B0E08"/>
    <w:rsid w:val="006B4260"/>
    <w:rsid w:val="006B7EC5"/>
    <w:rsid w:val="006C0B12"/>
    <w:rsid w:val="006C263B"/>
    <w:rsid w:val="006C75F6"/>
    <w:rsid w:val="006D1443"/>
    <w:rsid w:val="006D316C"/>
    <w:rsid w:val="006D36B5"/>
    <w:rsid w:val="006E61AB"/>
    <w:rsid w:val="006F0DFF"/>
    <w:rsid w:val="006F392F"/>
    <w:rsid w:val="006F578C"/>
    <w:rsid w:val="00701422"/>
    <w:rsid w:val="0070550F"/>
    <w:rsid w:val="00705BAE"/>
    <w:rsid w:val="00706FFD"/>
    <w:rsid w:val="0071112F"/>
    <w:rsid w:val="007116E7"/>
    <w:rsid w:val="00715332"/>
    <w:rsid w:val="00715BAE"/>
    <w:rsid w:val="00716ABC"/>
    <w:rsid w:val="00721947"/>
    <w:rsid w:val="007224EF"/>
    <w:rsid w:val="00724FA5"/>
    <w:rsid w:val="00730457"/>
    <w:rsid w:val="007309E8"/>
    <w:rsid w:val="00731FC0"/>
    <w:rsid w:val="00732197"/>
    <w:rsid w:val="00732952"/>
    <w:rsid w:val="007358CE"/>
    <w:rsid w:val="00743B7C"/>
    <w:rsid w:val="00745A73"/>
    <w:rsid w:val="00745F63"/>
    <w:rsid w:val="00751375"/>
    <w:rsid w:val="00752BE3"/>
    <w:rsid w:val="00753092"/>
    <w:rsid w:val="00753802"/>
    <w:rsid w:val="007543A0"/>
    <w:rsid w:val="00755A38"/>
    <w:rsid w:val="0075700C"/>
    <w:rsid w:val="00762D51"/>
    <w:rsid w:val="00764AB3"/>
    <w:rsid w:val="00764B16"/>
    <w:rsid w:val="00764E89"/>
    <w:rsid w:val="00772F25"/>
    <w:rsid w:val="00773400"/>
    <w:rsid w:val="00774DC7"/>
    <w:rsid w:val="00777E6A"/>
    <w:rsid w:val="007800A3"/>
    <w:rsid w:val="00783F9D"/>
    <w:rsid w:val="007846FF"/>
    <w:rsid w:val="00785B5A"/>
    <w:rsid w:val="00791BFB"/>
    <w:rsid w:val="0079281B"/>
    <w:rsid w:val="00796823"/>
    <w:rsid w:val="007A1548"/>
    <w:rsid w:val="007A5502"/>
    <w:rsid w:val="007A65BE"/>
    <w:rsid w:val="007B1232"/>
    <w:rsid w:val="007B1981"/>
    <w:rsid w:val="007B4CDF"/>
    <w:rsid w:val="007C0ABA"/>
    <w:rsid w:val="007C0F82"/>
    <w:rsid w:val="007C26A1"/>
    <w:rsid w:val="007C503B"/>
    <w:rsid w:val="007C6C9C"/>
    <w:rsid w:val="007D0D5C"/>
    <w:rsid w:val="007D1B55"/>
    <w:rsid w:val="007D3547"/>
    <w:rsid w:val="007D4576"/>
    <w:rsid w:val="007D4FED"/>
    <w:rsid w:val="007D5EE4"/>
    <w:rsid w:val="007D6377"/>
    <w:rsid w:val="007D7E15"/>
    <w:rsid w:val="007E081E"/>
    <w:rsid w:val="007E0DB9"/>
    <w:rsid w:val="007E251B"/>
    <w:rsid w:val="007E6C95"/>
    <w:rsid w:val="007E763B"/>
    <w:rsid w:val="007E7698"/>
    <w:rsid w:val="007E7DA8"/>
    <w:rsid w:val="007F0C3F"/>
    <w:rsid w:val="007F1744"/>
    <w:rsid w:val="008007BA"/>
    <w:rsid w:val="00804525"/>
    <w:rsid w:val="00805ADD"/>
    <w:rsid w:val="008069A9"/>
    <w:rsid w:val="00811095"/>
    <w:rsid w:val="0081256F"/>
    <w:rsid w:val="008139ED"/>
    <w:rsid w:val="00815E77"/>
    <w:rsid w:val="00816984"/>
    <w:rsid w:val="008171A5"/>
    <w:rsid w:val="008230B1"/>
    <w:rsid w:val="0082556B"/>
    <w:rsid w:val="008278C4"/>
    <w:rsid w:val="00831BB8"/>
    <w:rsid w:val="0083419E"/>
    <w:rsid w:val="008355C0"/>
    <w:rsid w:val="00836A77"/>
    <w:rsid w:val="008428BD"/>
    <w:rsid w:val="0084320F"/>
    <w:rsid w:val="00846A1B"/>
    <w:rsid w:val="008478CB"/>
    <w:rsid w:val="00850836"/>
    <w:rsid w:val="008522BA"/>
    <w:rsid w:val="00852686"/>
    <w:rsid w:val="00855168"/>
    <w:rsid w:val="0085667E"/>
    <w:rsid w:val="0085748A"/>
    <w:rsid w:val="008576B1"/>
    <w:rsid w:val="008624A2"/>
    <w:rsid w:val="00862A2B"/>
    <w:rsid w:val="00862DB1"/>
    <w:rsid w:val="008647FB"/>
    <w:rsid w:val="00865D8A"/>
    <w:rsid w:val="00865EA0"/>
    <w:rsid w:val="00871A5E"/>
    <w:rsid w:val="00871C6D"/>
    <w:rsid w:val="0087245D"/>
    <w:rsid w:val="00872DF2"/>
    <w:rsid w:val="00873189"/>
    <w:rsid w:val="00875E89"/>
    <w:rsid w:val="008807D9"/>
    <w:rsid w:val="00885A35"/>
    <w:rsid w:val="008861F6"/>
    <w:rsid w:val="0089078D"/>
    <w:rsid w:val="00890F8D"/>
    <w:rsid w:val="008929D4"/>
    <w:rsid w:val="00892C1A"/>
    <w:rsid w:val="008A05C1"/>
    <w:rsid w:val="008A064C"/>
    <w:rsid w:val="008A17D2"/>
    <w:rsid w:val="008A365D"/>
    <w:rsid w:val="008B1943"/>
    <w:rsid w:val="008B57CC"/>
    <w:rsid w:val="008B6E74"/>
    <w:rsid w:val="008C060E"/>
    <w:rsid w:val="008C721B"/>
    <w:rsid w:val="008D0B41"/>
    <w:rsid w:val="008D3F1B"/>
    <w:rsid w:val="008D7AAB"/>
    <w:rsid w:val="008E1C90"/>
    <w:rsid w:val="008E48FB"/>
    <w:rsid w:val="008E612B"/>
    <w:rsid w:val="008E7F76"/>
    <w:rsid w:val="008F3BF0"/>
    <w:rsid w:val="008F3F37"/>
    <w:rsid w:val="008F57B6"/>
    <w:rsid w:val="0090140C"/>
    <w:rsid w:val="009023F3"/>
    <w:rsid w:val="00903DDC"/>
    <w:rsid w:val="00911C94"/>
    <w:rsid w:val="009135BF"/>
    <w:rsid w:val="00913944"/>
    <w:rsid w:val="00913CDD"/>
    <w:rsid w:val="00914135"/>
    <w:rsid w:val="009159D1"/>
    <w:rsid w:val="00915A86"/>
    <w:rsid w:val="00916B17"/>
    <w:rsid w:val="00917032"/>
    <w:rsid w:val="0092239C"/>
    <w:rsid w:val="0092444C"/>
    <w:rsid w:val="00925AF6"/>
    <w:rsid w:val="009264B2"/>
    <w:rsid w:val="0093191F"/>
    <w:rsid w:val="009419DB"/>
    <w:rsid w:val="00942B87"/>
    <w:rsid w:val="00942F5D"/>
    <w:rsid w:val="009431F3"/>
    <w:rsid w:val="009438B5"/>
    <w:rsid w:val="00944F6B"/>
    <w:rsid w:val="009542DA"/>
    <w:rsid w:val="00955956"/>
    <w:rsid w:val="00957C1A"/>
    <w:rsid w:val="009602D8"/>
    <w:rsid w:val="009619D4"/>
    <w:rsid w:val="00963F0E"/>
    <w:rsid w:val="0096516C"/>
    <w:rsid w:val="00965686"/>
    <w:rsid w:val="0096604F"/>
    <w:rsid w:val="009672D6"/>
    <w:rsid w:val="00967576"/>
    <w:rsid w:val="00971C99"/>
    <w:rsid w:val="00972E27"/>
    <w:rsid w:val="0098119D"/>
    <w:rsid w:val="00982E6A"/>
    <w:rsid w:val="00983E4E"/>
    <w:rsid w:val="00985928"/>
    <w:rsid w:val="00986687"/>
    <w:rsid w:val="00990476"/>
    <w:rsid w:val="009945FC"/>
    <w:rsid w:val="00996E67"/>
    <w:rsid w:val="00997E79"/>
    <w:rsid w:val="009A11F6"/>
    <w:rsid w:val="009A475C"/>
    <w:rsid w:val="009A4F3E"/>
    <w:rsid w:val="009A5173"/>
    <w:rsid w:val="009A5FA3"/>
    <w:rsid w:val="009A70FC"/>
    <w:rsid w:val="009B1748"/>
    <w:rsid w:val="009B2047"/>
    <w:rsid w:val="009B39D7"/>
    <w:rsid w:val="009B3E98"/>
    <w:rsid w:val="009B46DE"/>
    <w:rsid w:val="009B6054"/>
    <w:rsid w:val="009C2CF2"/>
    <w:rsid w:val="009C691A"/>
    <w:rsid w:val="009C7691"/>
    <w:rsid w:val="009C7DFA"/>
    <w:rsid w:val="009D1BD0"/>
    <w:rsid w:val="009D21C2"/>
    <w:rsid w:val="009D345D"/>
    <w:rsid w:val="009D764B"/>
    <w:rsid w:val="009D7795"/>
    <w:rsid w:val="009E0A27"/>
    <w:rsid w:val="009E1462"/>
    <w:rsid w:val="009F485E"/>
    <w:rsid w:val="009F5A82"/>
    <w:rsid w:val="00A00A37"/>
    <w:rsid w:val="00A0324E"/>
    <w:rsid w:val="00A03A8B"/>
    <w:rsid w:val="00A03CFD"/>
    <w:rsid w:val="00A04064"/>
    <w:rsid w:val="00A0464E"/>
    <w:rsid w:val="00A052EC"/>
    <w:rsid w:val="00A05A86"/>
    <w:rsid w:val="00A067EC"/>
    <w:rsid w:val="00A06D0E"/>
    <w:rsid w:val="00A0728F"/>
    <w:rsid w:val="00A10D97"/>
    <w:rsid w:val="00A10F48"/>
    <w:rsid w:val="00A128E7"/>
    <w:rsid w:val="00A12B0E"/>
    <w:rsid w:val="00A169B8"/>
    <w:rsid w:val="00A17503"/>
    <w:rsid w:val="00A20FFC"/>
    <w:rsid w:val="00A23141"/>
    <w:rsid w:val="00A2325E"/>
    <w:rsid w:val="00A24BA1"/>
    <w:rsid w:val="00A2686F"/>
    <w:rsid w:val="00A26B03"/>
    <w:rsid w:val="00A31F7D"/>
    <w:rsid w:val="00A36482"/>
    <w:rsid w:val="00A36AD0"/>
    <w:rsid w:val="00A37F55"/>
    <w:rsid w:val="00A45D87"/>
    <w:rsid w:val="00A45EED"/>
    <w:rsid w:val="00A50E27"/>
    <w:rsid w:val="00A52B0B"/>
    <w:rsid w:val="00A52E47"/>
    <w:rsid w:val="00A615DA"/>
    <w:rsid w:val="00A61D23"/>
    <w:rsid w:val="00A65E17"/>
    <w:rsid w:val="00A67581"/>
    <w:rsid w:val="00A7054C"/>
    <w:rsid w:val="00A71E28"/>
    <w:rsid w:val="00A72635"/>
    <w:rsid w:val="00A769DB"/>
    <w:rsid w:val="00A801E0"/>
    <w:rsid w:val="00A80632"/>
    <w:rsid w:val="00A8297A"/>
    <w:rsid w:val="00A93B98"/>
    <w:rsid w:val="00A93C42"/>
    <w:rsid w:val="00A946EE"/>
    <w:rsid w:val="00A94E65"/>
    <w:rsid w:val="00A9520A"/>
    <w:rsid w:val="00A96D08"/>
    <w:rsid w:val="00AA2DDB"/>
    <w:rsid w:val="00AA4F42"/>
    <w:rsid w:val="00AB2146"/>
    <w:rsid w:val="00AB255C"/>
    <w:rsid w:val="00AB2734"/>
    <w:rsid w:val="00AB3743"/>
    <w:rsid w:val="00AB3E97"/>
    <w:rsid w:val="00AB61B7"/>
    <w:rsid w:val="00AB6BCE"/>
    <w:rsid w:val="00AC1DCF"/>
    <w:rsid w:val="00AC4C21"/>
    <w:rsid w:val="00AC7B40"/>
    <w:rsid w:val="00AD0205"/>
    <w:rsid w:val="00AD0FFC"/>
    <w:rsid w:val="00AD1102"/>
    <w:rsid w:val="00AD1834"/>
    <w:rsid w:val="00AD6351"/>
    <w:rsid w:val="00AD7C55"/>
    <w:rsid w:val="00AE3B40"/>
    <w:rsid w:val="00AE41E0"/>
    <w:rsid w:val="00AE43E4"/>
    <w:rsid w:val="00AE72CE"/>
    <w:rsid w:val="00AF37BB"/>
    <w:rsid w:val="00AF383A"/>
    <w:rsid w:val="00B0412B"/>
    <w:rsid w:val="00B07C63"/>
    <w:rsid w:val="00B1021B"/>
    <w:rsid w:val="00B10448"/>
    <w:rsid w:val="00B1065D"/>
    <w:rsid w:val="00B14F41"/>
    <w:rsid w:val="00B151EB"/>
    <w:rsid w:val="00B15562"/>
    <w:rsid w:val="00B176F3"/>
    <w:rsid w:val="00B223CB"/>
    <w:rsid w:val="00B26F98"/>
    <w:rsid w:val="00B271EF"/>
    <w:rsid w:val="00B278FE"/>
    <w:rsid w:val="00B3188A"/>
    <w:rsid w:val="00B34D8F"/>
    <w:rsid w:val="00B35796"/>
    <w:rsid w:val="00B368C3"/>
    <w:rsid w:val="00B36FBD"/>
    <w:rsid w:val="00B37AA0"/>
    <w:rsid w:val="00B402E0"/>
    <w:rsid w:val="00B407F9"/>
    <w:rsid w:val="00B40C81"/>
    <w:rsid w:val="00B42C0F"/>
    <w:rsid w:val="00B4600C"/>
    <w:rsid w:val="00B51780"/>
    <w:rsid w:val="00B5324E"/>
    <w:rsid w:val="00B557C5"/>
    <w:rsid w:val="00B5693D"/>
    <w:rsid w:val="00B56A92"/>
    <w:rsid w:val="00B620D2"/>
    <w:rsid w:val="00B6289A"/>
    <w:rsid w:val="00B7025C"/>
    <w:rsid w:val="00B726B7"/>
    <w:rsid w:val="00B74A40"/>
    <w:rsid w:val="00B7531E"/>
    <w:rsid w:val="00B76973"/>
    <w:rsid w:val="00B76B40"/>
    <w:rsid w:val="00B80E14"/>
    <w:rsid w:val="00B83C59"/>
    <w:rsid w:val="00B86F5F"/>
    <w:rsid w:val="00B90FF3"/>
    <w:rsid w:val="00B93092"/>
    <w:rsid w:val="00B935D3"/>
    <w:rsid w:val="00BA334F"/>
    <w:rsid w:val="00BA41AB"/>
    <w:rsid w:val="00BA6F15"/>
    <w:rsid w:val="00BA7FD0"/>
    <w:rsid w:val="00BB0EBF"/>
    <w:rsid w:val="00BB3B7C"/>
    <w:rsid w:val="00BB596D"/>
    <w:rsid w:val="00BC00BD"/>
    <w:rsid w:val="00BC01B0"/>
    <w:rsid w:val="00BC296A"/>
    <w:rsid w:val="00BC3B81"/>
    <w:rsid w:val="00BD0B65"/>
    <w:rsid w:val="00BD2C09"/>
    <w:rsid w:val="00BE1DF6"/>
    <w:rsid w:val="00BE2536"/>
    <w:rsid w:val="00BE4D8B"/>
    <w:rsid w:val="00BF12C6"/>
    <w:rsid w:val="00BF1757"/>
    <w:rsid w:val="00BF3126"/>
    <w:rsid w:val="00BF33FD"/>
    <w:rsid w:val="00BF452F"/>
    <w:rsid w:val="00BF7DC5"/>
    <w:rsid w:val="00C007B6"/>
    <w:rsid w:val="00C00D65"/>
    <w:rsid w:val="00C03246"/>
    <w:rsid w:val="00C0701D"/>
    <w:rsid w:val="00C07C65"/>
    <w:rsid w:val="00C116D3"/>
    <w:rsid w:val="00C11803"/>
    <w:rsid w:val="00C12AAB"/>
    <w:rsid w:val="00C176F1"/>
    <w:rsid w:val="00C22731"/>
    <w:rsid w:val="00C251DD"/>
    <w:rsid w:val="00C27044"/>
    <w:rsid w:val="00C317BF"/>
    <w:rsid w:val="00C32454"/>
    <w:rsid w:val="00C33AF2"/>
    <w:rsid w:val="00C33E9C"/>
    <w:rsid w:val="00C34B2D"/>
    <w:rsid w:val="00C36985"/>
    <w:rsid w:val="00C36EF9"/>
    <w:rsid w:val="00C372A5"/>
    <w:rsid w:val="00C42B06"/>
    <w:rsid w:val="00C42D6C"/>
    <w:rsid w:val="00C44BE5"/>
    <w:rsid w:val="00C44D6F"/>
    <w:rsid w:val="00C451DC"/>
    <w:rsid w:val="00C463E7"/>
    <w:rsid w:val="00C50A9A"/>
    <w:rsid w:val="00C56018"/>
    <w:rsid w:val="00C564A1"/>
    <w:rsid w:val="00C56A08"/>
    <w:rsid w:val="00C575BC"/>
    <w:rsid w:val="00C61CFC"/>
    <w:rsid w:val="00C62682"/>
    <w:rsid w:val="00C62EFA"/>
    <w:rsid w:val="00C6484F"/>
    <w:rsid w:val="00C65F1E"/>
    <w:rsid w:val="00C73FFF"/>
    <w:rsid w:val="00C74155"/>
    <w:rsid w:val="00C76F0D"/>
    <w:rsid w:val="00C774DC"/>
    <w:rsid w:val="00C802A0"/>
    <w:rsid w:val="00C81530"/>
    <w:rsid w:val="00C81B6E"/>
    <w:rsid w:val="00C820EF"/>
    <w:rsid w:val="00C90338"/>
    <w:rsid w:val="00C91FC5"/>
    <w:rsid w:val="00C945DA"/>
    <w:rsid w:val="00C9598C"/>
    <w:rsid w:val="00C96D90"/>
    <w:rsid w:val="00C97122"/>
    <w:rsid w:val="00C97308"/>
    <w:rsid w:val="00CA0584"/>
    <w:rsid w:val="00CA221B"/>
    <w:rsid w:val="00CA58BF"/>
    <w:rsid w:val="00CA625B"/>
    <w:rsid w:val="00CA7BD6"/>
    <w:rsid w:val="00CB0E0F"/>
    <w:rsid w:val="00CB3187"/>
    <w:rsid w:val="00CB6D5A"/>
    <w:rsid w:val="00CB7FA3"/>
    <w:rsid w:val="00CC0101"/>
    <w:rsid w:val="00CC0C47"/>
    <w:rsid w:val="00CC16DA"/>
    <w:rsid w:val="00CC38DF"/>
    <w:rsid w:val="00CC6A8E"/>
    <w:rsid w:val="00CD2667"/>
    <w:rsid w:val="00CD3833"/>
    <w:rsid w:val="00CD4CD9"/>
    <w:rsid w:val="00CD553B"/>
    <w:rsid w:val="00CE3A38"/>
    <w:rsid w:val="00CE4512"/>
    <w:rsid w:val="00CE5E08"/>
    <w:rsid w:val="00CF2894"/>
    <w:rsid w:val="00CF7C46"/>
    <w:rsid w:val="00D012E7"/>
    <w:rsid w:val="00D10632"/>
    <w:rsid w:val="00D12953"/>
    <w:rsid w:val="00D1525A"/>
    <w:rsid w:val="00D16744"/>
    <w:rsid w:val="00D34579"/>
    <w:rsid w:val="00D34D4E"/>
    <w:rsid w:val="00D3586A"/>
    <w:rsid w:val="00D36757"/>
    <w:rsid w:val="00D40275"/>
    <w:rsid w:val="00D42A05"/>
    <w:rsid w:val="00D44A36"/>
    <w:rsid w:val="00D4728C"/>
    <w:rsid w:val="00D5227C"/>
    <w:rsid w:val="00D53940"/>
    <w:rsid w:val="00D53AAF"/>
    <w:rsid w:val="00D573D7"/>
    <w:rsid w:val="00D60330"/>
    <w:rsid w:val="00D61498"/>
    <w:rsid w:val="00D61D54"/>
    <w:rsid w:val="00D62B21"/>
    <w:rsid w:val="00D62B7B"/>
    <w:rsid w:val="00D6406D"/>
    <w:rsid w:val="00D64F31"/>
    <w:rsid w:val="00D67DD0"/>
    <w:rsid w:val="00D72519"/>
    <w:rsid w:val="00D72DB2"/>
    <w:rsid w:val="00D760C1"/>
    <w:rsid w:val="00D81122"/>
    <w:rsid w:val="00D910FF"/>
    <w:rsid w:val="00D9379D"/>
    <w:rsid w:val="00D93C53"/>
    <w:rsid w:val="00D94542"/>
    <w:rsid w:val="00D96F20"/>
    <w:rsid w:val="00DA25AC"/>
    <w:rsid w:val="00DA294D"/>
    <w:rsid w:val="00DA4B34"/>
    <w:rsid w:val="00DA4BF2"/>
    <w:rsid w:val="00DA691D"/>
    <w:rsid w:val="00DB1270"/>
    <w:rsid w:val="00DB1605"/>
    <w:rsid w:val="00DB30B7"/>
    <w:rsid w:val="00DB3426"/>
    <w:rsid w:val="00DB4009"/>
    <w:rsid w:val="00DB48AB"/>
    <w:rsid w:val="00DB605F"/>
    <w:rsid w:val="00DB7183"/>
    <w:rsid w:val="00DB7E7A"/>
    <w:rsid w:val="00DC42B7"/>
    <w:rsid w:val="00DC615A"/>
    <w:rsid w:val="00DD0CB5"/>
    <w:rsid w:val="00DD72B7"/>
    <w:rsid w:val="00DE2207"/>
    <w:rsid w:val="00DE56A4"/>
    <w:rsid w:val="00DE7A71"/>
    <w:rsid w:val="00DF0361"/>
    <w:rsid w:val="00DF4AF1"/>
    <w:rsid w:val="00DF4F71"/>
    <w:rsid w:val="00DF503F"/>
    <w:rsid w:val="00E02DA0"/>
    <w:rsid w:val="00E04F92"/>
    <w:rsid w:val="00E0509C"/>
    <w:rsid w:val="00E10852"/>
    <w:rsid w:val="00E120CC"/>
    <w:rsid w:val="00E14499"/>
    <w:rsid w:val="00E2369B"/>
    <w:rsid w:val="00E25952"/>
    <w:rsid w:val="00E2745E"/>
    <w:rsid w:val="00E308F7"/>
    <w:rsid w:val="00E31A23"/>
    <w:rsid w:val="00E33D6F"/>
    <w:rsid w:val="00E3563B"/>
    <w:rsid w:val="00E37FB5"/>
    <w:rsid w:val="00E4291D"/>
    <w:rsid w:val="00E4695C"/>
    <w:rsid w:val="00E51F9F"/>
    <w:rsid w:val="00E51FA9"/>
    <w:rsid w:val="00E52822"/>
    <w:rsid w:val="00E53543"/>
    <w:rsid w:val="00E54B88"/>
    <w:rsid w:val="00E67740"/>
    <w:rsid w:val="00E81C9D"/>
    <w:rsid w:val="00E83D21"/>
    <w:rsid w:val="00E85B9E"/>
    <w:rsid w:val="00E908E7"/>
    <w:rsid w:val="00E931F4"/>
    <w:rsid w:val="00E9469E"/>
    <w:rsid w:val="00E9728B"/>
    <w:rsid w:val="00EA28B6"/>
    <w:rsid w:val="00EA32E7"/>
    <w:rsid w:val="00EA5688"/>
    <w:rsid w:val="00EA6A45"/>
    <w:rsid w:val="00EA7E74"/>
    <w:rsid w:val="00EB066D"/>
    <w:rsid w:val="00EB2E0E"/>
    <w:rsid w:val="00EB493D"/>
    <w:rsid w:val="00EB5F05"/>
    <w:rsid w:val="00EC60C0"/>
    <w:rsid w:val="00EC69CA"/>
    <w:rsid w:val="00ED3083"/>
    <w:rsid w:val="00ED5765"/>
    <w:rsid w:val="00EE1496"/>
    <w:rsid w:val="00EE1F3C"/>
    <w:rsid w:val="00EE22BF"/>
    <w:rsid w:val="00EE385D"/>
    <w:rsid w:val="00EE5835"/>
    <w:rsid w:val="00EF6BC9"/>
    <w:rsid w:val="00EF7171"/>
    <w:rsid w:val="00F0209B"/>
    <w:rsid w:val="00F037BA"/>
    <w:rsid w:val="00F04296"/>
    <w:rsid w:val="00F078E0"/>
    <w:rsid w:val="00F12BA7"/>
    <w:rsid w:val="00F13113"/>
    <w:rsid w:val="00F148CC"/>
    <w:rsid w:val="00F203A5"/>
    <w:rsid w:val="00F22DC5"/>
    <w:rsid w:val="00F238E7"/>
    <w:rsid w:val="00F2534A"/>
    <w:rsid w:val="00F2627B"/>
    <w:rsid w:val="00F30009"/>
    <w:rsid w:val="00F33D4E"/>
    <w:rsid w:val="00F34154"/>
    <w:rsid w:val="00F3759F"/>
    <w:rsid w:val="00F50E37"/>
    <w:rsid w:val="00F53D79"/>
    <w:rsid w:val="00F651D9"/>
    <w:rsid w:val="00F6531C"/>
    <w:rsid w:val="00F677CB"/>
    <w:rsid w:val="00F71837"/>
    <w:rsid w:val="00F74BF6"/>
    <w:rsid w:val="00F7517A"/>
    <w:rsid w:val="00F7774F"/>
    <w:rsid w:val="00F77EDF"/>
    <w:rsid w:val="00F813E1"/>
    <w:rsid w:val="00F83650"/>
    <w:rsid w:val="00F836F2"/>
    <w:rsid w:val="00F85CC9"/>
    <w:rsid w:val="00F976A0"/>
    <w:rsid w:val="00FA2F5E"/>
    <w:rsid w:val="00FA408D"/>
    <w:rsid w:val="00FA6710"/>
    <w:rsid w:val="00FA762E"/>
    <w:rsid w:val="00FA7B83"/>
    <w:rsid w:val="00FB0025"/>
    <w:rsid w:val="00FB1051"/>
    <w:rsid w:val="00FB15D2"/>
    <w:rsid w:val="00FB5892"/>
    <w:rsid w:val="00FB5E06"/>
    <w:rsid w:val="00FB728F"/>
    <w:rsid w:val="00FB7602"/>
    <w:rsid w:val="00FC1D52"/>
    <w:rsid w:val="00FC3235"/>
    <w:rsid w:val="00FC7675"/>
    <w:rsid w:val="00FD144C"/>
    <w:rsid w:val="00FD3211"/>
    <w:rsid w:val="00FD35C5"/>
    <w:rsid w:val="00FD4332"/>
    <w:rsid w:val="00FD532D"/>
    <w:rsid w:val="00FE186E"/>
    <w:rsid w:val="00FE4149"/>
    <w:rsid w:val="00FE5099"/>
    <w:rsid w:val="00FE6127"/>
    <w:rsid w:val="00FE6406"/>
    <w:rsid w:val="00FF0153"/>
    <w:rsid w:val="00FF1066"/>
    <w:rsid w:val="00FF17AA"/>
    <w:rsid w:val="00FF19C0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ACE1D"/>
  <w15:docId w15:val="{93C142A2-EDD6-4B1D-B3D9-EF8ACC50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90"/>
    <w:rPr>
      <w:sz w:val="24"/>
      <w:szCs w:val="24"/>
    </w:rPr>
  </w:style>
  <w:style w:type="paragraph" w:styleId="Balk5">
    <w:name w:val="heading 5"/>
    <w:basedOn w:val="Normal"/>
    <w:link w:val="Balk5Char"/>
    <w:uiPriority w:val="99"/>
    <w:qFormat/>
    <w:rsid w:val="00E02DA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uiPriority w:val="99"/>
    <w:locked/>
    <w:rsid w:val="00E02DA0"/>
    <w:rPr>
      <w:rFonts w:cs="Times New Roman"/>
      <w:b/>
      <w:bCs/>
    </w:rPr>
  </w:style>
  <w:style w:type="table" w:styleId="TabloKlavuzu">
    <w:name w:val="Table Grid"/>
    <w:basedOn w:val="NormalTablo"/>
    <w:uiPriority w:val="99"/>
    <w:rsid w:val="0050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522BA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locked/>
    <w:rsid w:val="008522BA"/>
    <w:rPr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8522BA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locked/>
    <w:rsid w:val="008522BA"/>
    <w:rPr>
      <w:sz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rsid w:val="005E0211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E0211"/>
    <w:rPr>
      <w:rFonts w:ascii="Tahoma" w:hAnsi="Tahoma"/>
      <w:sz w:val="16"/>
      <w:lang w:val="tr-TR" w:eastAsia="tr-TR"/>
    </w:rPr>
  </w:style>
  <w:style w:type="character" w:styleId="AklamaBavurusu">
    <w:name w:val="annotation reference"/>
    <w:uiPriority w:val="99"/>
    <w:rsid w:val="00DB3426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rsid w:val="00DB3426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locked/>
    <w:rsid w:val="00DB3426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DB3426"/>
    <w:rPr>
      <w:b/>
      <w:bCs/>
    </w:rPr>
  </w:style>
  <w:style w:type="character" w:customStyle="1" w:styleId="AklamaKonusuChar">
    <w:name w:val="Açıklama Konusu Char"/>
    <w:link w:val="AklamaKonusu"/>
    <w:uiPriority w:val="99"/>
    <w:locked/>
    <w:rsid w:val="00DB3426"/>
    <w:rPr>
      <w:rFonts w:cs="Times New Roman"/>
      <w:b/>
    </w:rPr>
  </w:style>
  <w:style w:type="paragraph" w:styleId="ResimYazs">
    <w:name w:val="caption"/>
    <w:basedOn w:val="Normal"/>
    <w:next w:val="Normal"/>
    <w:uiPriority w:val="99"/>
    <w:qFormat/>
    <w:rsid w:val="00CA7BD6"/>
    <w:pPr>
      <w:jc w:val="both"/>
    </w:pPr>
    <w:rPr>
      <w:bCs/>
      <w:i/>
      <w:sz w:val="22"/>
      <w:szCs w:val="20"/>
    </w:rPr>
  </w:style>
  <w:style w:type="paragraph" w:styleId="NormalWeb">
    <w:name w:val="Normal (Web)"/>
    <w:basedOn w:val="Normal"/>
    <w:uiPriority w:val="99"/>
    <w:rsid w:val="003139AD"/>
    <w:pPr>
      <w:autoSpaceDE w:val="0"/>
      <w:autoSpaceDN w:val="0"/>
      <w:spacing w:before="100" w:after="100"/>
    </w:pPr>
  </w:style>
  <w:style w:type="paragraph" w:customStyle="1" w:styleId="tabloici">
    <w:name w:val="tablo ici"/>
    <w:basedOn w:val="Normal"/>
    <w:qFormat/>
    <w:rsid w:val="00CC38DF"/>
    <w:pPr>
      <w:ind w:left="425" w:hanging="425"/>
    </w:pPr>
    <w:rPr>
      <w:rFonts w:ascii="Calibri" w:hAnsi="Calibri"/>
      <w:noProof/>
      <w:sz w:val="20"/>
      <w:szCs w:val="20"/>
    </w:rPr>
  </w:style>
  <w:style w:type="paragraph" w:styleId="ListeParagraf">
    <w:name w:val="List Paragraph"/>
    <w:basedOn w:val="Normal"/>
    <w:uiPriority w:val="34"/>
    <w:qFormat/>
    <w:rsid w:val="0064355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643558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locked/>
    <w:rsid w:val="00643558"/>
    <w:rPr>
      <w:rFonts w:cs="Times New Roman"/>
    </w:rPr>
  </w:style>
  <w:style w:type="character" w:styleId="DipnotBavurusu">
    <w:name w:val="footnote reference"/>
    <w:uiPriority w:val="99"/>
    <w:rsid w:val="00643558"/>
    <w:rPr>
      <w:rFonts w:cs="Times New Roman"/>
      <w:vertAlign w:val="superscript"/>
    </w:rPr>
  </w:style>
  <w:style w:type="character" w:customStyle="1" w:styleId="st">
    <w:name w:val="st"/>
    <w:uiPriority w:val="99"/>
    <w:rsid w:val="00E02DA0"/>
    <w:rPr>
      <w:rFonts w:cs="Times New Roman"/>
    </w:rPr>
  </w:style>
  <w:style w:type="character" w:styleId="Vurgu">
    <w:name w:val="Emphasis"/>
    <w:uiPriority w:val="99"/>
    <w:qFormat/>
    <w:rsid w:val="00E02DA0"/>
    <w:rPr>
      <w:rFonts w:cs="Times New Roman"/>
      <w:i/>
      <w:iCs/>
    </w:rPr>
  </w:style>
  <w:style w:type="character" w:styleId="Gl">
    <w:name w:val="Strong"/>
    <w:uiPriority w:val="99"/>
    <w:qFormat/>
    <w:rsid w:val="00E02DA0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745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nemyildiz@marmar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42BF-D2EB-4C17-9CAF-43791137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7</Pages>
  <Words>3111</Words>
  <Characters>17733</Characters>
  <Application>Microsoft Office Word</Application>
  <DocSecurity>0</DocSecurity>
  <Lines>147</Lines>
  <Paragraphs>41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>TÜBİTAK</Company>
  <LinksUpToDate>false</LinksUpToDate>
  <CharactersWithSpaces>20803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ebru.goncuoglu</dc:creator>
  <cp:lastModifiedBy>Microsoft hesabı</cp:lastModifiedBy>
  <cp:revision>114</cp:revision>
  <cp:lastPrinted>2023-10-18T13:41:00Z</cp:lastPrinted>
  <dcterms:created xsi:type="dcterms:W3CDTF">2023-10-13T09:54:00Z</dcterms:created>
  <dcterms:modified xsi:type="dcterms:W3CDTF">2023-10-18T15:35:00Z</dcterms:modified>
</cp:coreProperties>
</file>